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468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139"/>
        <w:gridCol w:w="283"/>
        <w:gridCol w:w="2410"/>
      </w:tblGrid>
      <w:tr w:rsidR="00693158" w:rsidRPr="00FE22BC" w14:paraId="29D744D2" w14:textId="77777777" w:rsidTr="0091747A">
        <w:trPr>
          <w:trHeight w:val="3402"/>
        </w:trPr>
        <w:tc>
          <w:tcPr>
            <w:tcW w:w="46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A10205" w14:textId="77777777" w:rsidR="00693158" w:rsidRPr="00FE22BC" w:rsidRDefault="0091747A" w:rsidP="00FE22BC">
            <w:pPr>
              <w:pStyle w:val="a8"/>
            </w:pPr>
            <w:bookmarkStart w:id="0" w:name="_GoBack"/>
            <w:bookmarkEnd w:id="0"/>
            <w:r w:rsidRPr="0091747A">
              <w:rPr>
                <w:sz w:val="28"/>
              </w:rPr>
              <w:drawing>
                <wp:anchor distT="0" distB="0" distL="114300" distR="114300" simplePos="0" relativeHeight="251658240" behindDoc="1" locked="0" layoutInCell="1" allowOverlap="1" wp14:anchorId="73880CEE" wp14:editId="4564EB17">
                  <wp:simplePos x="0" y="0"/>
                  <wp:positionH relativeFrom="column">
                    <wp:posOffset>-720090</wp:posOffset>
                  </wp:positionH>
                  <wp:positionV relativeFrom="page">
                    <wp:posOffset>-711200</wp:posOffset>
                  </wp:positionV>
                  <wp:extent cx="3962400" cy="3962400"/>
                  <wp:effectExtent l="0" t="0" r="0" b="0"/>
                  <wp:wrapNone/>
                  <wp:docPr id="1" name="Рисунок 1" descr="C:\Users\0334\Documents\Blanki web 2\Blanki web новое\Blanki web\Zam m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0334\Documents\Blanki web 2\Blanki web новое\Blanki web\Zam m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0" cy="396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93158" w:rsidRPr="00FE22BC" w14:paraId="54619FCB" w14:textId="77777777" w:rsidTr="0091747A">
        <w:trPr>
          <w:trHeight w:val="421"/>
        </w:trPr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7FF4F" w14:textId="77777777" w:rsidR="00693158" w:rsidRPr="00FE22BC" w:rsidRDefault="00693158" w:rsidP="00693158">
            <w:pPr>
              <w:pStyle w:val="a8"/>
              <w:ind w:right="137"/>
              <w:jc w:val="right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A5D6F" w14:textId="77777777" w:rsidR="00693158" w:rsidRPr="00FE22BC" w:rsidRDefault="00693158" w:rsidP="00FE22BC">
            <w:pPr>
              <w:pStyle w:val="a8"/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72F15BC" w14:textId="77777777" w:rsidR="00693158" w:rsidRPr="00FE22BC" w:rsidRDefault="00693158" w:rsidP="00693158">
            <w:pPr>
              <w:pStyle w:val="a8"/>
            </w:pPr>
          </w:p>
        </w:tc>
      </w:tr>
      <w:tr w:rsidR="00693158" w14:paraId="694B2369" w14:textId="77777777" w:rsidTr="000450AA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C0810" w14:textId="77777777" w:rsidR="00693158" w:rsidRDefault="00693158" w:rsidP="00192067">
            <w:pPr>
              <w:pStyle w:val="a8"/>
              <w:jc w:val="center"/>
            </w:pPr>
          </w:p>
        </w:tc>
        <w:tc>
          <w:tcPr>
            <w:tcW w:w="38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0E1511" w14:textId="77777777" w:rsidR="00693158" w:rsidRDefault="00693158" w:rsidP="00693158">
            <w:pPr>
              <w:pStyle w:val="a8"/>
            </w:pPr>
          </w:p>
        </w:tc>
      </w:tr>
    </w:tbl>
    <w:tbl>
      <w:tblPr>
        <w:tblpPr w:leftFromText="180" w:rightFromText="180" w:vertAnchor="text" w:horzAnchor="margin" w:tblpXSpec="right" w:tblpY="-3416"/>
        <w:tblW w:w="0" w:type="auto"/>
        <w:tblLayout w:type="fixed"/>
        <w:tblLook w:val="0000" w:firstRow="0" w:lastRow="0" w:firstColumn="0" w:lastColumn="0" w:noHBand="0" w:noVBand="0"/>
      </w:tblPr>
      <w:tblGrid>
        <w:gridCol w:w="4836"/>
      </w:tblGrid>
      <w:tr w:rsidR="00D42B43" w14:paraId="6F677FFA" w14:textId="77777777" w:rsidTr="00D42B43">
        <w:trPr>
          <w:trHeight w:val="3125"/>
        </w:trPr>
        <w:tc>
          <w:tcPr>
            <w:tcW w:w="4836" w:type="dxa"/>
          </w:tcPr>
          <w:p w14:paraId="029A651D" w14:textId="77777777" w:rsidR="00181096" w:rsidRPr="00D42B43" w:rsidRDefault="00181096" w:rsidP="001810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42B43">
              <w:rPr>
                <w:sz w:val="28"/>
                <w:szCs w:val="28"/>
              </w:rPr>
              <w:t>Главны</w:t>
            </w:r>
            <w:r>
              <w:rPr>
                <w:sz w:val="28"/>
                <w:szCs w:val="28"/>
              </w:rPr>
              <w:t>е</w:t>
            </w:r>
            <w:r w:rsidRPr="00D42B43">
              <w:rPr>
                <w:sz w:val="28"/>
                <w:szCs w:val="28"/>
              </w:rPr>
              <w:t xml:space="preserve"> администратор</w:t>
            </w:r>
            <w:r>
              <w:rPr>
                <w:sz w:val="28"/>
                <w:szCs w:val="28"/>
              </w:rPr>
              <w:t>ы</w:t>
            </w:r>
            <w:r w:rsidRPr="00D42B43">
              <w:rPr>
                <w:sz w:val="28"/>
                <w:szCs w:val="28"/>
              </w:rPr>
              <w:t xml:space="preserve"> средств федерального бюджета  </w:t>
            </w:r>
          </w:p>
          <w:p w14:paraId="7825C793" w14:textId="77777777" w:rsidR="00181096" w:rsidRPr="00D42B43" w:rsidRDefault="00181096" w:rsidP="001810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14:paraId="5C663B87" w14:textId="77777777" w:rsidR="00181096" w:rsidRPr="00D42B43" w:rsidRDefault="00181096" w:rsidP="001810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Финансовые органы</w:t>
            </w:r>
            <w:r w:rsidRPr="00D42B43">
              <w:rPr>
                <w:sz w:val="28"/>
                <w:szCs w:val="28"/>
              </w:rPr>
              <w:t xml:space="preserve"> субъектов Российской Федерации</w:t>
            </w:r>
          </w:p>
          <w:p w14:paraId="590694D1" w14:textId="77777777" w:rsidR="00181096" w:rsidRPr="00D42B43" w:rsidRDefault="00181096" w:rsidP="001810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14:paraId="6C87E98B" w14:textId="77777777" w:rsidR="00181096" w:rsidRPr="00D42B43" w:rsidRDefault="00181096" w:rsidP="001810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42B43">
              <w:rPr>
                <w:sz w:val="28"/>
                <w:szCs w:val="28"/>
              </w:rPr>
              <w:t>Орган</w:t>
            </w:r>
            <w:r>
              <w:rPr>
                <w:sz w:val="28"/>
                <w:szCs w:val="28"/>
              </w:rPr>
              <w:t>ы</w:t>
            </w:r>
            <w:r w:rsidRPr="00D42B43">
              <w:rPr>
                <w:sz w:val="28"/>
                <w:szCs w:val="28"/>
              </w:rPr>
              <w:t xml:space="preserve"> управления государственным</w:t>
            </w:r>
            <w:r>
              <w:rPr>
                <w:sz w:val="28"/>
                <w:szCs w:val="28"/>
              </w:rPr>
              <w:t>и</w:t>
            </w:r>
            <w:r w:rsidRPr="00D42B43">
              <w:rPr>
                <w:sz w:val="28"/>
                <w:szCs w:val="28"/>
              </w:rPr>
              <w:t xml:space="preserve"> внебюджетным</w:t>
            </w:r>
            <w:r>
              <w:rPr>
                <w:sz w:val="28"/>
                <w:szCs w:val="28"/>
              </w:rPr>
              <w:t>и</w:t>
            </w:r>
            <w:r w:rsidRPr="00D42B43">
              <w:rPr>
                <w:sz w:val="28"/>
                <w:szCs w:val="28"/>
              </w:rPr>
              <w:t xml:space="preserve"> фондам</w:t>
            </w:r>
            <w:r>
              <w:rPr>
                <w:sz w:val="28"/>
                <w:szCs w:val="28"/>
              </w:rPr>
              <w:t>и</w:t>
            </w:r>
          </w:p>
          <w:p w14:paraId="35176E9C" w14:textId="77777777" w:rsidR="00181096" w:rsidRPr="00D42B43" w:rsidRDefault="00181096" w:rsidP="001810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14:paraId="5EFB2CEA" w14:textId="77777777" w:rsidR="00D42B43" w:rsidRPr="00D42B43" w:rsidRDefault="00D42B43" w:rsidP="00D42B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14:paraId="64F6E978" w14:textId="77777777" w:rsidR="00D42B43" w:rsidRPr="00693158" w:rsidRDefault="00D42B43" w:rsidP="00D42B43">
            <w:pPr>
              <w:ind w:right="-57"/>
              <w:jc w:val="center"/>
              <w:rPr>
                <w:sz w:val="28"/>
              </w:rPr>
            </w:pPr>
          </w:p>
        </w:tc>
      </w:tr>
    </w:tbl>
    <w:p w14:paraId="70A57C6C" w14:textId="77777777" w:rsidR="00B72822" w:rsidRDefault="00B72822" w:rsidP="00796B05">
      <w:pPr>
        <w:spacing w:line="360" w:lineRule="atLeast"/>
        <w:ind w:firstLine="709"/>
        <w:rPr>
          <w:sz w:val="28"/>
        </w:rPr>
      </w:pPr>
    </w:p>
    <w:p w14:paraId="17A33CF0" w14:textId="77777777" w:rsidR="00E6743E" w:rsidRPr="00D42B43" w:rsidRDefault="00E6743E" w:rsidP="00D42B43">
      <w:r w:rsidRPr="00D42B43">
        <w:t>О применении кодов бюджетной</w:t>
      </w:r>
    </w:p>
    <w:p w14:paraId="6C6586D8" w14:textId="77777777" w:rsidR="00E6743E" w:rsidRPr="00D42B43" w:rsidRDefault="00E6743E" w:rsidP="00D42B43">
      <w:r w:rsidRPr="00D42B43">
        <w:t>классификации Российской Федерации</w:t>
      </w:r>
    </w:p>
    <w:p w14:paraId="0DF30D80" w14:textId="77777777" w:rsidR="00E6743E" w:rsidRPr="00D42B43" w:rsidRDefault="00E6743E" w:rsidP="00D42B43">
      <w:r w:rsidRPr="00D42B43">
        <w:t>в</w:t>
      </w:r>
      <w:r w:rsidR="004B037C">
        <w:t xml:space="preserve"> аналитических счетах р</w:t>
      </w:r>
      <w:r w:rsidRPr="00D42B43">
        <w:t>абочих планов</w:t>
      </w:r>
    </w:p>
    <w:p w14:paraId="405992E2" w14:textId="77777777" w:rsidR="00E6743E" w:rsidRPr="00D42B43" w:rsidRDefault="00E6743E" w:rsidP="00D42B43">
      <w:r w:rsidRPr="00D42B43">
        <w:t>счетов организаций бюджетной сферы</w:t>
      </w:r>
    </w:p>
    <w:tbl>
      <w:tblPr>
        <w:tblStyle w:val="a7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</w:tblGrid>
      <w:tr w:rsidR="00D13CF6" w14:paraId="006B20FA" w14:textId="77777777" w:rsidTr="004C7330">
        <w:tc>
          <w:tcPr>
            <w:tcW w:w="4536" w:type="dxa"/>
          </w:tcPr>
          <w:p w14:paraId="4764C876" w14:textId="77777777" w:rsidR="00D13CF6" w:rsidRPr="00E92864" w:rsidRDefault="00D13CF6" w:rsidP="004C7330"/>
        </w:tc>
      </w:tr>
    </w:tbl>
    <w:p w14:paraId="28DCBC96" w14:textId="77777777" w:rsidR="00087922" w:rsidRDefault="00087922" w:rsidP="00087922">
      <w:pPr>
        <w:spacing w:line="360" w:lineRule="atLeast"/>
        <w:ind w:firstLine="709"/>
        <w:jc w:val="both"/>
        <w:rPr>
          <w:sz w:val="28"/>
        </w:rPr>
      </w:pPr>
    </w:p>
    <w:p w14:paraId="373B8EF3" w14:textId="77777777" w:rsidR="00F814B5" w:rsidRDefault="00F814B5" w:rsidP="00087922">
      <w:pPr>
        <w:spacing w:line="360" w:lineRule="atLeast"/>
        <w:ind w:firstLine="709"/>
        <w:jc w:val="both"/>
        <w:rPr>
          <w:sz w:val="28"/>
        </w:rPr>
      </w:pPr>
    </w:p>
    <w:p w14:paraId="02E7D80F" w14:textId="77777777" w:rsidR="00F814B5" w:rsidRDefault="00F814B5" w:rsidP="00087922">
      <w:pPr>
        <w:spacing w:line="360" w:lineRule="atLeast"/>
        <w:ind w:firstLine="709"/>
        <w:jc w:val="both"/>
        <w:rPr>
          <w:sz w:val="28"/>
        </w:rPr>
      </w:pPr>
    </w:p>
    <w:p w14:paraId="13587618" w14:textId="403E2472" w:rsidR="00E6743E" w:rsidRPr="000B7733" w:rsidRDefault="00E6743E" w:rsidP="00E6743E">
      <w:pPr>
        <w:spacing w:line="360" w:lineRule="atLeast"/>
        <w:ind w:firstLine="709"/>
        <w:jc w:val="both"/>
        <w:rPr>
          <w:sz w:val="28"/>
        </w:rPr>
      </w:pPr>
      <w:r>
        <w:rPr>
          <w:sz w:val="28"/>
        </w:rPr>
        <w:t xml:space="preserve">В целях </w:t>
      </w:r>
      <w:r w:rsidRPr="000B7733">
        <w:rPr>
          <w:sz w:val="28"/>
        </w:rPr>
        <w:t>отражения</w:t>
      </w:r>
      <w:r>
        <w:rPr>
          <w:sz w:val="28"/>
        </w:rPr>
        <w:t xml:space="preserve"> актуальных </w:t>
      </w:r>
      <w:r w:rsidRPr="000B7733">
        <w:rPr>
          <w:sz w:val="28"/>
        </w:rPr>
        <w:t>кодов бюджетной классификации Российской Федерации в номер</w:t>
      </w:r>
      <w:r>
        <w:rPr>
          <w:sz w:val="28"/>
        </w:rPr>
        <w:t>ах</w:t>
      </w:r>
      <w:r w:rsidRPr="000B7733">
        <w:rPr>
          <w:sz w:val="28"/>
        </w:rPr>
        <w:t xml:space="preserve"> счет</w:t>
      </w:r>
      <w:r>
        <w:rPr>
          <w:sz w:val="28"/>
        </w:rPr>
        <w:t>ов аналитического учета</w:t>
      </w:r>
      <w:r w:rsidRPr="000B7733">
        <w:rPr>
          <w:sz w:val="28"/>
        </w:rPr>
        <w:t xml:space="preserve"> </w:t>
      </w:r>
      <w:r w:rsidR="00145D59">
        <w:rPr>
          <w:sz w:val="28"/>
        </w:rPr>
        <w:t>р</w:t>
      </w:r>
      <w:r w:rsidRPr="000B7733">
        <w:rPr>
          <w:sz w:val="28"/>
        </w:rPr>
        <w:t>абоч</w:t>
      </w:r>
      <w:r>
        <w:rPr>
          <w:sz w:val="28"/>
        </w:rPr>
        <w:t>их планов счетов организаций бюджетной сферы</w:t>
      </w:r>
      <w:r w:rsidR="009B13E5">
        <w:rPr>
          <w:sz w:val="28"/>
        </w:rPr>
        <w:t xml:space="preserve"> при ведении бюджетного учета, бухгалтерского учета </w:t>
      </w:r>
      <w:r w:rsidR="009B13E5" w:rsidRPr="009B13E5">
        <w:rPr>
          <w:sz w:val="28"/>
        </w:rPr>
        <w:t>государственных (муниципальных)</w:t>
      </w:r>
      <w:r w:rsidR="009B13E5">
        <w:rPr>
          <w:sz w:val="28"/>
        </w:rPr>
        <w:t xml:space="preserve"> бюджетных (автономных) учреждений </w:t>
      </w:r>
      <w:r w:rsidR="005230E4">
        <w:rPr>
          <w:sz w:val="28"/>
        </w:rPr>
        <w:br/>
      </w:r>
      <w:r w:rsidR="00E436C4">
        <w:rPr>
          <w:sz w:val="28"/>
        </w:rPr>
        <w:t xml:space="preserve">(далее – ведение бухгалтерского учета) </w:t>
      </w:r>
      <w:r w:rsidR="00621330">
        <w:rPr>
          <w:sz w:val="28"/>
        </w:rPr>
        <w:t>и в дополнение</w:t>
      </w:r>
      <w:r>
        <w:rPr>
          <w:sz w:val="28"/>
        </w:rPr>
        <w:t xml:space="preserve"> </w:t>
      </w:r>
      <w:r w:rsidR="00D42B43">
        <w:rPr>
          <w:sz w:val="28"/>
        </w:rPr>
        <w:t>к Методическим рекомендациям</w:t>
      </w:r>
      <w:r w:rsidR="00D42B43">
        <w:rPr>
          <w:rStyle w:val="ad"/>
          <w:sz w:val="28"/>
        </w:rPr>
        <w:footnoteReference w:id="1"/>
      </w:r>
      <w:r w:rsidRPr="000B7733">
        <w:rPr>
          <w:sz w:val="28"/>
        </w:rPr>
        <w:t xml:space="preserve"> Министерство финансов Российской Федерации</w:t>
      </w:r>
      <w:r>
        <w:rPr>
          <w:sz w:val="28"/>
        </w:rPr>
        <w:t xml:space="preserve"> </w:t>
      </w:r>
      <w:r w:rsidRPr="000B7733">
        <w:rPr>
          <w:sz w:val="28"/>
        </w:rPr>
        <w:t>сообщает следующее.</w:t>
      </w:r>
    </w:p>
    <w:p w14:paraId="43B72481" w14:textId="77777777" w:rsidR="00E6743E" w:rsidRPr="00D42B43" w:rsidRDefault="00D42B43" w:rsidP="00D42B43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Согласно пункту 7 </w:t>
      </w:r>
      <w:r w:rsidRPr="00D42B43">
        <w:rPr>
          <w:sz w:val="28"/>
        </w:rPr>
        <w:t xml:space="preserve">федерального стандарта бухгалтерского </w:t>
      </w:r>
      <w:r>
        <w:rPr>
          <w:sz w:val="28"/>
        </w:rPr>
        <w:t>учета государственных финансов «</w:t>
      </w:r>
      <w:r w:rsidRPr="00D42B43">
        <w:rPr>
          <w:sz w:val="28"/>
        </w:rPr>
        <w:t>Единый план счетов бухгалтерского</w:t>
      </w:r>
      <w:r>
        <w:rPr>
          <w:sz w:val="28"/>
        </w:rPr>
        <w:t xml:space="preserve"> учета государственных финансов», утвержденного приказом Министерства финансов Российской Федерации от 30.08.2024 №</w:t>
      </w:r>
      <w:r w:rsidRPr="00D42B43">
        <w:rPr>
          <w:sz w:val="28"/>
        </w:rPr>
        <w:t xml:space="preserve"> 121н</w:t>
      </w:r>
      <w:r>
        <w:rPr>
          <w:sz w:val="28"/>
        </w:rPr>
        <w:t xml:space="preserve"> (далее – СГС «</w:t>
      </w:r>
      <w:r w:rsidRPr="00D42B43">
        <w:rPr>
          <w:sz w:val="28"/>
        </w:rPr>
        <w:t>Единый план счетов бухгалтерского учета государственных финансов</w:t>
      </w:r>
      <w:r>
        <w:rPr>
          <w:sz w:val="28"/>
        </w:rPr>
        <w:t>»),</w:t>
      </w:r>
      <w:r w:rsidRPr="00D42B43">
        <w:t xml:space="preserve"> </w:t>
      </w:r>
      <w:r w:rsidRPr="00D42B43">
        <w:rPr>
          <w:sz w:val="28"/>
          <w:szCs w:val="28"/>
        </w:rPr>
        <w:t xml:space="preserve">ведение бухгалтерского учета </w:t>
      </w:r>
      <w:r>
        <w:rPr>
          <w:sz w:val="28"/>
          <w:szCs w:val="28"/>
        </w:rPr>
        <w:br/>
      </w:r>
      <w:r w:rsidRPr="00D42B43">
        <w:rPr>
          <w:sz w:val="28"/>
          <w:szCs w:val="28"/>
        </w:rPr>
        <w:t xml:space="preserve">в соответствии со счетами </w:t>
      </w:r>
      <w:r w:rsidRPr="00D42B43">
        <w:rPr>
          <w:rStyle w:val="af0"/>
          <w:color w:val="auto"/>
          <w:sz w:val="28"/>
          <w:szCs w:val="28"/>
        </w:rPr>
        <w:t>Единого плана</w:t>
      </w:r>
      <w:r w:rsidRPr="00D42B43">
        <w:rPr>
          <w:sz w:val="28"/>
          <w:szCs w:val="28"/>
        </w:rPr>
        <w:t xml:space="preserve"> счетов осуществляется </w:t>
      </w:r>
      <w:r w:rsidR="00145D59">
        <w:rPr>
          <w:sz w:val="28"/>
          <w:szCs w:val="28"/>
        </w:rPr>
        <w:t xml:space="preserve">с учетом </w:t>
      </w:r>
      <w:r w:rsidR="00AC6585">
        <w:rPr>
          <w:sz w:val="28"/>
          <w:szCs w:val="28"/>
        </w:rPr>
        <w:t>положений</w:t>
      </w:r>
      <w:r w:rsidR="00AC6585" w:rsidRPr="00AC6585">
        <w:rPr>
          <w:sz w:val="28"/>
          <w:szCs w:val="28"/>
        </w:rPr>
        <w:t xml:space="preserve"> </w:t>
      </w:r>
      <w:r w:rsidR="00145D59" w:rsidRPr="00D42B43">
        <w:rPr>
          <w:sz w:val="28"/>
          <w:szCs w:val="28"/>
        </w:rPr>
        <w:t>учетной политики субъекта учета, единой учетной п</w:t>
      </w:r>
      <w:r w:rsidR="00145D59">
        <w:rPr>
          <w:sz w:val="28"/>
          <w:szCs w:val="28"/>
        </w:rPr>
        <w:t>олитики при централизации учета</w:t>
      </w:r>
      <w:r w:rsidR="00145D59" w:rsidRPr="00D42B43">
        <w:rPr>
          <w:sz w:val="28"/>
          <w:szCs w:val="28"/>
        </w:rPr>
        <w:t xml:space="preserve"> </w:t>
      </w:r>
      <w:r w:rsidRPr="00D42B43">
        <w:rPr>
          <w:sz w:val="28"/>
          <w:szCs w:val="28"/>
        </w:rPr>
        <w:t>на</w:t>
      </w:r>
      <w:r>
        <w:rPr>
          <w:sz w:val="28"/>
          <w:szCs w:val="28"/>
        </w:rPr>
        <w:t>:</w:t>
      </w:r>
    </w:p>
    <w:p w14:paraId="640032AA" w14:textId="77777777" w:rsidR="00E6743E" w:rsidRPr="00D42B43" w:rsidRDefault="00E6743E" w:rsidP="00D42B43">
      <w:pPr>
        <w:spacing w:line="360" w:lineRule="atLeast"/>
        <w:ind w:firstLine="709"/>
        <w:jc w:val="both"/>
        <w:rPr>
          <w:sz w:val="28"/>
          <w:szCs w:val="28"/>
        </w:rPr>
      </w:pPr>
      <w:bookmarkStart w:id="1" w:name="sub_10072"/>
      <w:r w:rsidRPr="00D42B43">
        <w:rPr>
          <w:sz w:val="28"/>
          <w:szCs w:val="28"/>
        </w:rPr>
        <w:t>соответствующих счетах аналитического учета рабочего плана счетов</w:t>
      </w:r>
      <w:r w:rsidR="00145D59">
        <w:rPr>
          <w:sz w:val="28"/>
          <w:szCs w:val="28"/>
        </w:rPr>
        <w:t xml:space="preserve"> </w:t>
      </w:r>
      <w:r w:rsidR="00E436C4">
        <w:rPr>
          <w:sz w:val="28"/>
          <w:szCs w:val="28"/>
        </w:rPr>
        <w:t xml:space="preserve">в целях ведения бюджетного учета </w:t>
      </w:r>
      <w:r w:rsidR="00145D59">
        <w:rPr>
          <w:sz w:val="28"/>
          <w:szCs w:val="28"/>
        </w:rPr>
        <w:t>субъектом учета,</w:t>
      </w:r>
      <w:r w:rsidRPr="00D42B43">
        <w:rPr>
          <w:sz w:val="28"/>
          <w:szCs w:val="28"/>
        </w:rPr>
        <w:t xml:space="preserve"> осуществляющим бюджетные полномочия получателя бюджетных средств, администратора доходов бюджета, администратора источников финансирования дефицита бюджета (казенным </w:t>
      </w:r>
      <w:r w:rsidRPr="00D42B43">
        <w:rPr>
          <w:sz w:val="28"/>
          <w:szCs w:val="28"/>
        </w:rPr>
        <w:lastRenderedPageBreak/>
        <w:t>учреждением) и (или) финансовым органом соответствующего бюджета бюджетной системы Российской Федерации;</w:t>
      </w:r>
    </w:p>
    <w:p w14:paraId="76A4A0BC" w14:textId="77777777" w:rsidR="00E6743E" w:rsidRPr="00D42B43" w:rsidRDefault="00E6743E" w:rsidP="00D42B43">
      <w:pPr>
        <w:spacing w:line="360" w:lineRule="atLeast"/>
        <w:ind w:firstLine="709"/>
        <w:jc w:val="both"/>
        <w:rPr>
          <w:sz w:val="28"/>
          <w:szCs w:val="28"/>
        </w:rPr>
      </w:pPr>
      <w:bookmarkStart w:id="2" w:name="sub_10073"/>
      <w:bookmarkEnd w:id="1"/>
      <w:r w:rsidRPr="00D42B43">
        <w:rPr>
          <w:sz w:val="28"/>
          <w:szCs w:val="28"/>
        </w:rPr>
        <w:t>соответствующих счетах аналитического учета рабочего плана счетов органом Федерального казначейства в целях ведения казначейского учета операций, осуществляемых при казначейском обслуживании, в том числе казначейском обслуживании исполнения федерального бюджета, операций по управлению остатками средств на едином казначейском счете, а также иных операций, осуществляемых в систем</w:t>
      </w:r>
      <w:r w:rsidR="00D42B43">
        <w:rPr>
          <w:sz w:val="28"/>
          <w:szCs w:val="28"/>
        </w:rPr>
        <w:t>е казначейских платежей</w:t>
      </w:r>
      <w:r w:rsidRPr="00D42B43">
        <w:rPr>
          <w:sz w:val="28"/>
          <w:szCs w:val="28"/>
        </w:rPr>
        <w:t>;</w:t>
      </w:r>
    </w:p>
    <w:p w14:paraId="24B74B9A" w14:textId="77777777" w:rsidR="00E6743E" w:rsidRPr="00D42B43" w:rsidRDefault="00E6743E" w:rsidP="00D42B43">
      <w:pPr>
        <w:spacing w:line="360" w:lineRule="atLeast"/>
        <w:ind w:firstLine="709"/>
        <w:jc w:val="both"/>
        <w:rPr>
          <w:sz w:val="28"/>
          <w:szCs w:val="28"/>
        </w:rPr>
      </w:pPr>
      <w:bookmarkStart w:id="3" w:name="sub_10074"/>
      <w:bookmarkEnd w:id="2"/>
      <w:r w:rsidRPr="00D42B43">
        <w:rPr>
          <w:sz w:val="28"/>
          <w:szCs w:val="28"/>
        </w:rPr>
        <w:t xml:space="preserve">соответствующих счетах аналитического учета рабочего плана счетов в целях ведения </w:t>
      </w:r>
      <w:r w:rsidR="00E262C3">
        <w:rPr>
          <w:sz w:val="28"/>
          <w:szCs w:val="28"/>
        </w:rPr>
        <w:t>бухгалтерского учета</w:t>
      </w:r>
      <w:r w:rsidR="00E262C3" w:rsidRPr="00D42B43">
        <w:rPr>
          <w:sz w:val="28"/>
          <w:szCs w:val="28"/>
        </w:rPr>
        <w:t xml:space="preserve"> </w:t>
      </w:r>
      <w:r w:rsidR="00E262C3" w:rsidRPr="00E262C3">
        <w:rPr>
          <w:sz w:val="28"/>
          <w:szCs w:val="28"/>
        </w:rPr>
        <w:t>государственных (муниципальных) бюджетных (автономных) учреждений</w:t>
      </w:r>
      <w:r w:rsidRPr="00D42B43">
        <w:rPr>
          <w:sz w:val="28"/>
          <w:szCs w:val="28"/>
        </w:rPr>
        <w:t>.</w:t>
      </w:r>
    </w:p>
    <w:bookmarkEnd w:id="3"/>
    <w:p w14:paraId="26DC1DCD" w14:textId="77777777" w:rsidR="00E6743E" w:rsidRPr="00E4564D" w:rsidRDefault="00E6743E" w:rsidP="00E6743E">
      <w:pPr>
        <w:spacing w:line="360" w:lineRule="atLeast"/>
        <w:ind w:firstLine="709"/>
        <w:jc w:val="both"/>
        <w:rPr>
          <w:sz w:val="28"/>
          <w:szCs w:val="28"/>
          <w:shd w:val="clear" w:color="auto" w:fill="FFFFFF"/>
        </w:rPr>
      </w:pPr>
      <w:r w:rsidRPr="00E4564D">
        <w:rPr>
          <w:sz w:val="28"/>
          <w:szCs w:val="28"/>
          <w:shd w:val="clear" w:color="auto" w:fill="FFFFFF"/>
        </w:rPr>
        <w:t xml:space="preserve">Формирование </w:t>
      </w:r>
      <w:r w:rsidR="00D42B43" w:rsidRPr="005230E4">
        <w:rPr>
          <w:sz w:val="28"/>
          <w:szCs w:val="28"/>
          <w:shd w:val="clear" w:color="auto" w:fill="FFFFFF"/>
        </w:rPr>
        <w:t>номера</w:t>
      </w:r>
      <w:r w:rsidR="00E262C3" w:rsidRPr="00E262C3">
        <w:rPr>
          <w:sz w:val="28"/>
          <w:szCs w:val="28"/>
          <w:shd w:val="clear" w:color="auto" w:fill="FFFFFF"/>
        </w:rPr>
        <w:t xml:space="preserve"> </w:t>
      </w:r>
      <w:r w:rsidR="00145D59" w:rsidRPr="005230E4">
        <w:rPr>
          <w:sz w:val="28"/>
          <w:szCs w:val="28"/>
          <w:shd w:val="clear" w:color="auto" w:fill="FFFFFF"/>
        </w:rPr>
        <w:t>счета</w:t>
      </w:r>
      <w:r w:rsidR="00E262C3">
        <w:rPr>
          <w:sz w:val="28"/>
          <w:szCs w:val="28"/>
          <w:shd w:val="clear" w:color="auto" w:fill="FFFFFF"/>
        </w:rPr>
        <w:t xml:space="preserve"> аналитического учета </w:t>
      </w:r>
      <w:r w:rsidR="00145D59">
        <w:rPr>
          <w:sz w:val="28"/>
          <w:szCs w:val="28"/>
          <w:shd w:val="clear" w:color="auto" w:fill="FFFFFF"/>
        </w:rPr>
        <w:t>р</w:t>
      </w:r>
      <w:r w:rsidRPr="00E4564D">
        <w:rPr>
          <w:sz w:val="28"/>
          <w:szCs w:val="28"/>
          <w:shd w:val="clear" w:color="auto" w:fill="FFFFFF"/>
        </w:rPr>
        <w:t>абочего плана счетов осуществляется с применением кодов бюджетной классификации</w:t>
      </w:r>
      <w:r w:rsidR="00D42B43" w:rsidRPr="00E4564D">
        <w:rPr>
          <w:sz w:val="28"/>
          <w:szCs w:val="28"/>
          <w:shd w:val="clear" w:color="auto" w:fill="FFFFFF"/>
        </w:rPr>
        <w:t xml:space="preserve"> Российской Федерации</w:t>
      </w:r>
      <w:r w:rsidR="00E4564D">
        <w:rPr>
          <w:sz w:val="28"/>
          <w:szCs w:val="28"/>
          <w:shd w:val="clear" w:color="auto" w:fill="FFFFFF"/>
        </w:rPr>
        <w:t xml:space="preserve"> (далее – КБК)</w:t>
      </w:r>
      <w:r w:rsidRPr="00E4564D">
        <w:rPr>
          <w:sz w:val="28"/>
          <w:szCs w:val="28"/>
          <w:shd w:val="clear" w:color="auto" w:fill="FFFFFF"/>
        </w:rPr>
        <w:t xml:space="preserve"> с учетом положений пунктов </w:t>
      </w:r>
      <w:r w:rsidR="00D42B43" w:rsidRPr="00E4564D">
        <w:rPr>
          <w:sz w:val="28"/>
          <w:szCs w:val="28"/>
          <w:shd w:val="clear" w:color="auto" w:fill="FFFFFF"/>
        </w:rPr>
        <w:t xml:space="preserve">10-16 СГС «Единый план счетов бухгалтерского учета государственных финансов», </w:t>
      </w:r>
      <w:r w:rsidR="00754EF2">
        <w:rPr>
          <w:sz w:val="28"/>
          <w:szCs w:val="28"/>
          <w:shd w:val="clear" w:color="auto" w:fill="FFFFFF"/>
        </w:rPr>
        <w:t xml:space="preserve">пунктов 8-13 </w:t>
      </w:r>
      <w:r w:rsidR="00E4564D" w:rsidRPr="00E4564D">
        <w:rPr>
          <w:sz w:val="28"/>
          <w:szCs w:val="28"/>
          <w:shd w:val="clear" w:color="auto" w:fill="FFFFFF"/>
        </w:rPr>
        <w:t>СГС «План счетов бюджетного учета»</w:t>
      </w:r>
      <w:r w:rsidR="00E4564D" w:rsidRPr="00E4564D">
        <w:rPr>
          <w:rStyle w:val="ad"/>
          <w:sz w:val="28"/>
          <w:szCs w:val="28"/>
          <w:shd w:val="clear" w:color="auto" w:fill="FFFFFF"/>
        </w:rPr>
        <w:footnoteReference w:id="2"/>
      </w:r>
      <w:r w:rsidR="00E4564D" w:rsidRPr="00E4564D">
        <w:rPr>
          <w:sz w:val="28"/>
          <w:szCs w:val="28"/>
          <w:shd w:val="clear" w:color="auto" w:fill="FFFFFF"/>
        </w:rPr>
        <w:t xml:space="preserve">, </w:t>
      </w:r>
      <w:r w:rsidR="00754EF2">
        <w:rPr>
          <w:sz w:val="28"/>
          <w:szCs w:val="28"/>
          <w:shd w:val="clear" w:color="auto" w:fill="FFFFFF"/>
        </w:rPr>
        <w:t xml:space="preserve">пунктов 8-18 </w:t>
      </w:r>
      <w:r w:rsidR="00E4564D" w:rsidRPr="00E4564D">
        <w:rPr>
          <w:sz w:val="28"/>
          <w:szCs w:val="28"/>
          <w:shd w:val="clear" w:color="auto" w:fill="FFFFFF"/>
        </w:rPr>
        <w:t>СГС «План счетов бухгалтерского учета бюджетных и автономных учреждений»</w:t>
      </w:r>
      <w:r w:rsidR="00E4564D" w:rsidRPr="00E4564D">
        <w:rPr>
          <w:rStyle w:val="ad"/>
          <w:sz w:val="28"/>
          <w:szCs w:val="28"/>
          <w:shd w:val="clear" w:color="auto" w:fill="FFFFFF"/>
        </w:rPr>
        <w:footnoteReference w:id="3"/>
      </w:r>
      <w:r w:rsidR="00E4564D" w:rsidRPr="00E4564D">
        <w:rPr>
          <w:sz w:val="28"/>
          <w:szCs w:val="28"/>
          <w:shd w:val="clear" w:color="auto" w:fill="FFFFFF"/>
        </w:rPr>
        <w:t>.</w:t>
      </w:r>
    </w:p>
    <w:p w14:paraId="6570068E" w14:textId="77777777" w:rsidR="00E6743E" w:rsidRDefault="00E6743E" w:rsidP="00E6743E">
      <w:pPr>
        <w:spacing w:line="360" w:lineRule="atLeast"/>
        <w:ind w:firstLine="709"/>
        <w:jc w:val="both"/>
        <w:rPr>
          <w:sz w:val="28"/>
        </w:rPr>
      </w:pPr>
      <w:r>
        <w:rPr>
          <w:sz w:val="28"/>
        </w:rPr>
        <w:t xml:space="preserve">Согласно </w:t>
      </w:r>
      <w:r w:rsidR="00C168D2">
        <w:rPr>
          <w:sz w:val="28"/>
        </w:rPr>
        <w:t>положениям Бюджетного кодекса Российской Федерации</w:t>
      </w:r>
      <w:r>
        <w:rPr>
          <w:sz w:val="28"/>
        </w:rPr>
        <w:t xml:space="preserve"> </w:t>
      </w:r>
      <w:r w:rsidR="00E4564D">
        <w:rPr>
          <w:sz w:val="28"/>
        </w:rPr>
        <w:t>утверждение</w:t>
      </w:r>
      <w:r>
        <w:rPr>
          <w:sz w:val="28"/>
        </w:rPr>
        <w:t xml:space="preserve"> </w:t>
      </w:r>
      <w:r w:rsidR="00E4564D">
        <w:rPr>
          <w:sz w:val="28"/>
        </w:rPr>
        <w:t>КБК осуществляе</w:t>
      </w:r>
      <w:r>
        <w:rPr>
          <w:sz w:val="28"/>
        </w:rPr>
        <w:t>тся:</w:t>
      </w:r>
    </w:p>
    <w:p w14:paraId="15B8618F" w14:textId="77777777" w:rsidR="00E6743E" w:rsidRPr="00E4564D" w:rsidRDefault="00E4564D" w:rsidP="00E4564D">
      <w:pPr>
        <w:pStyle w:val="ae"/>
        <w:numPr>
          <w:ilvl w:val="0"/>
          <w:numId w:val="3"/>
        </w:numPr>
        <w:spacing w:line="360" w:lineRule="atLeast"/>
        <w:ind w:left="0" w:firstLine="709"/>
        <w:rPr>
          <w:sz w:val="28"/>
        </w:rPr>
      </w:pPr>
      <w:r w:rsidRPr="00E4564D">
        <w:rPr>
          <w:sz w:val="28"/>
        </w:rPr>
        <w:t xml:space="preserve">в части </w:t>
      </w:r>
      <w:r>
        <w:rPr>
          <w:sz w:val="28"/>
        </w:rPr>
        <w:t>составных частей</w:t>
      </w:r>
      <w:r w:rsidR="00145D59">
        <w:rPr>
          <w:sz w:val="28"/>
        </w:rPr>
        <w:t xml:space="preserve"> </w:t>
      </w:r>
      <w:r w:rsidR="00145D59" w:rsidRPr="00E4564D">
        <w:rPr>
          <w:sz w:val="28"/>
        </w:rPr>
        <w:t>КБК</w:t>
      </w:r>
      <w:r w:rsidRPr="00E4564D">
        <w:rPr>
          <w:sz w:val="28"/>
        </w:rPr>
        <w:t xml:space="preserve"> </w:t>
      </w:r>
      <w:r w:rsidR="00E6743E" w:rsidRPr="00E4564D">
        <w:rPr>
          <w:sz w:val="28"/>
        </w:rPr>
        <w:t xml:space="preserve">единых </w:t>
      </w:r>
      <w:r w:rsidRPr="00E4564D">
        <w:rPr>
          <w:sz w:val="28"/>
        </w:rPr>
        <w:t xml:space="preserve">для бюджетов бюджетной системы Российской Федерации </w:t>
      </w:r>
      <w:r w:rsidR="00E6743E" w:rsidRPr="00E4564D">
        <w:rPr>
          <w:sz w:val="28"/>
        </w:rPr>
        <w:t>– Министерств</w:t>
      </w:r>
      <w:r>
        <w:rPr>
          <w:sz w:val="28"/>
        </w:rPr>
        <w:t>ом финансов Российской Федерации;</w:t>
      </w:r>
    </w:p>
    <w:p w14:paraId="5D837AF9" w14:textId="77777777" w:rsidR="00E6743E" w:rsidRDefault="00E4564D" w:rsidP="00C168D2">
      <w:pPr>
        <w:pStyle w:val="ae"/>
        <w:numPr>
          <w:ilvl w:val="0"/>
          <w:numId w:val="3"/>
        </w:numPr>
        <w:spacing w:line="360" w:lineRule="atLeast"/>
        <w:ind w:left="0" w:firstLine="709"/>
        <w:rPr>
          <w:sz w:val="28"/>
        </w:rPr>
      </w:pPr>
      <w:r>
        <w:rPr>
          <w:sz w:val="28"/>
        </w:rPr>
        <w:t>в части</w:t>
      </w:r>
      <w:r w:rsidR="00C734D1">
        <w:rPr>
          <w:sz w:val="28"/>
        </w:rPr>
        <w:t xml:space="preserve"> иных</w:t>
      </w:r>
      <w:r>
        <w:rPr>
          <w:sz w:val="28"/>
        </w:rPr>
        <w:t xml:space="preserve"> составных частей</w:t>
      </w:r>
      <w:r w:rsidR="00C734D1">
        <w:rPr>
          <w:sz w:val="28"/>
        </w:rPr>
        <w:t xml:space="preserve"> КБК</w:t>
      </w:r>
      <w:r>
        <w:rPr>
          <w:sz w:val="28"/>
        </w:rPr>
        <w:t>,</w:t>
      </w:r>
      <w:r w:rsidR="00E6743E" w:rsidRPr="00E4564D">
        <w:rPr>
          <w:sz w:val="28"/>
        </w:rPr>
        <w:t xml:space="preserve"> применяемых при исполнении соответствующих </w:t>
      </w:r>
      <w:r>
        <w:rPr>
          <w:sz w:val="28"/>
        </w:rPr>
        <w:t xml:space="preserve">бюджетов </w:t>
      </w:r>
      <w:r w:rsidRPr="00E4564D">
        <w:rPr>
          <w:sz w:val="28"/>
        </w:rPr>
        <w:t>бюджетной системы Российской Федерации</w:t>
      </w:r>
      <w:r w:rsidR="00E6743E" w:rsidRPr="00E4564D">
        <w:rPr>
          <w:sz w:val="28"/>
        </w:rPr>
        <w:t xml:space="preserve"> – </w:t>
      </w:r>
      <w:r w:rsidR="00C168D2">
        <w:rPr>
          <w:sz w:val="28"/>
        </w:rPr>
        <w:t>финансовым органом</w:t>
      </w:r>
      <w:r w:rsidR="00C168D2" w:rsidRPr="00C168D2">
        <w:rPr>
          <w:sz w:val="28"/>
        </w:rPr>
        <w:t xml:space="preserve">, осуществляющим составление и организацию исполнения </w:t>
      </w:r>
      <w:r w:rsidR="00C168D2">
        <w:rPr>
          <w:sz w:val="28"/>
        </w:rPr>
        <w:t xml:space="preserve">соответствующего </w:t>
      </w:r>
      <w:r w:rsidR="00C168D2" w:rsidRPr="00C168D2">
        <w:rPr>
          <w:sz w:val="28"/>
        </w:rPr>
        <w:t>бюджета</w:t>
      </w:r>
      <w:r w:rsidR="002007E8">
        <w:rPr>
          <w:sz w:val="28"/>
        </w:rPr>
        <w:t xml:space="preserve"> бюджетной системы Российской Федерации (далее – финансовые органы)</w:t>
      </w:r>
      <w:r w:rsidR="00E6743E" w:rsidRPr="00C168D2">
        <w:rPr>
          <w:sz w:val="28"/>
        </w:rPr>
        <w:t>.</w:t>
      </w:r>
    </w:p>
    <w:p w14:paraId="18117C00" w14:textId="77777777" w:rsidR="002007E8" w:rsidRDefault="00C168D2" w:rsidP="002007E8">
      <w:pPr>
        <w:pStyle w:val="ae"/>
        <w:spacing w:line="360" w:lineRule="atLeast"/>
        <w:ind w:left="0" w:firstLine="709"/>
        <w:rPr>
          <w:sz w:val="28"/>
        </w:rPr>
      </w:pPr>
      <w:r>
        <w:rPr>
          <w:sz w:val="28"/>
        </w:rPr>
        <w:t xml:space="preserve">Согласно </w:t>
      </w:r>
      <w:r w:rsidR="00901EFA">
        <w:rPr>
          <w:sz w:val="28"/>
        </w:rPr>
        <w:t xml:space="preserve">статье 36 </w:t>
      </w:r>
      <w:r w:rsidR="00901EFA" w:rsidRPr="00901EFA">
        <w:rPr>
          <w:sz w:val="28"/>
        </w:rPr>
        <w:t>Бюджетн</w:t>
      </w:r>
      <w:r w:rsidR="00901EFA">
        <w:rPr>
          <w:sz w:val="28"/>
        </w:rPr>
        <w:t>ого</w:t>
      </w:r>
      <w:r w:rsidR="00901EFA" w:rsidRPr="00901EFA">
        <w:rPr>
          <w:sz w:val="28"/>
        </w:rPr>
        <w:t xml:space="preserve"> кодекс</w:t>
      </w:r>
      <w:r w:rsidR="00901EFA">
        <w:rPr>
          <w:sz w:val="28"/>
        </w:rPr>
        <w:t>а</w:t>
      </w:r>
      <w:r w:rsidR="00901EFA" w:rsidRPr="00901EFA">
        <w:rPr>
          <w:sz w:val="28"/>
        </w:rPr>
        <w:t xml:space="preserve"> Российской Федерации</w:t>
      </w:r>
      <w:r w:rsidR="00901EFA">
        <w:rPr>
          <w:sz w:val="28"/>
        </w:rPr>
        <w:t xml:space="preserve">, а также </w:t>
      </w:r>
      <w:r>
        <w:rPr>
          <w:sz w:val="28"/>
        </w:rPr>
        <w:t>пункту 5.2 Порядка</w:t>
      </w:r>
      <w:r>
        <w:rPr>
          <w:rStyle w:val="ad"/>
          <w:sz w:val="28"/>
        </w:rPr>
        <w:footnoteReference w:id="4"/>
      </w:r>
      <w:r w:rsidRPr="00C168D2">
        <w:rPr>
          <w:sz w:val="28"/>
        </w:rPr>
        <w:t xml:space="preserve"> </w:t>
      </w:r>
      <w:r>
        <w:rPr>
          <w:sz w:val="28"/>
        </w:rPr>
        <w:t>н</w:t>
      </w:r>
      <w:r w:rsidRPr="00C168D2">
        <w:rPr>
          <w:sz w:val="28"/>
        </w:rPr>
        <w:t xml:space="preserve">азначение кодов бюджетной классификации Российской Федерации осуществляется </w:t>
      </w:r>
      <w:r w:rsidR="002007E8">
        <w:rPr>
          <w:sz w:val="28"/>
        </w:rPr>
        <w:t>в том числе в соответствии с принципом стабильности (преемственности).</w:t>
      </w:r>
    </w:p>
    <w:p w14:paraId="71CEC1CC" w14:textId="77777777" w:rsidR="00C168D2" w:rsidRPr="00C168D2" w:rsidRDefault="002007E8" w:rsidP="002007E8">
      <w:pPr>
        <w:pStyle w:val="ae"/>
        <w:spacing w:line="360" w:lineRule="atLeast"/>
        <w:ind w:left="0" w:firstLine="709"/>
        <w:rPr>
          <w:sz w:val="28"/>
        </w:rPr>
      </w:pPr>
      <w:r>
        <w:rPr>
          <w:sz w:val="28"/>
        </w:rPr>
        <w:t xml:space="preserve">Согласно указанному принципу Министерство финансов Российской Федерации, финансовые органы </w:t>
      </w:r>
      <w:r w:rsidRPr="002007E8">
        <w:rPr>
          <w:sz w:val="28"/>
        </w:rPr>
        <w:t xml:space="preserve">обеспечивают сопоставимость изменяемых и (или) вновь вводимых правовыми актами указанных органов </w:t>
      </w:r>
      <w:r>
        <w:rPr>
          <w:sz w:val="28"/>
        </w:rPr>
        <w:t>КБК</w:t>
      </w:r>
      <w:r w:rsidRPr="002007E8">
        <w:rPr>
          <w:sz w:val="28"/>
        </w:rPr>
        <w:t xml:space="preserve"> путем составления </w:t>
      </w:r>
      <w:r>
        <w:rPr>
          <w:sz w:val="28"/>
        </w:rPr>
        <w:br/>
      </w:r>
      <w:r w:rsidRPr="002007E8">
        <w:rPr>
          <w:sz w:val="28"/>
        </w:rPr>
        <w:t>и размещения на своих официальных сайтах в информаци</w:t>
      </w:r>
      <w:r>
        <w:rPr>
          <w:sz w:val="28"/>
        </w:rPr>
        <w:t>онно-</w:t>
      </w:r>
      <w:r>
        <w:rPr>
          <w:sz w:val="28"/>
        </w:rPr>
        <w:lastRenderedPageBreak/>
        <w:t>телекоммуникационной сети «Интернет»</w:t>
      </w:r>
      <w:r w:rsidRPr="002007E8">
        <w:rPr>
          <w:sz w:val="28"/>
        </w:rPr>
        <w:t xml:space="preserve"> таблиц соответствия изменяемых </w:t>
      </w:r>
      <w:r>
        <w:rPr>
          <w:sz w:val="28"/>
        </w:rPr>
        <w:t>КБК</w:t>
      </w:r>
      <w:r w:rsidR="00C734D1">
        <w:rPr>
          <w:sz w:val="28"/>
        </w:rPr>
        <w:t xml:space="preserve"> </w:t>
      </w:r>
      <w:r w:rsidR="005230E4">
        <w:rPr>
          <w:sz w:val="28"/>
        </w:rPr>
        <w:br/>
      </w:r>
      <w:r w:rsidR="00C734D1">
        <w:rPr>
          <w:sz w:val="28"/>
        </w:rPr>
        <w:t>(их составных частей)</w:t>
      </w:r>
      <w:r w:rsidR="00070FD9">
        <w:rPr>
          <w:sz w:val="28"/>
        </w:rPr>
        <w:t xml:space="preserve"> (далее – сопоставительные таблицы)</w:t>
      </w:r>
      <w:r w:rsidRPr="002007E8">
        <w:rPr>
          <w:sz w:val="28"/>
        </w:rPr>
        <w:t>.</w:t>
      </w:r>
    </w:p>
    <w:p w14:paraId="23ED98FC" w14:textId="77777777" w:rsidR="000303FD" w:rsidRDefault="00E6743E" w:rsidP="000303FD">
      <w:pPr>
        <w:spacing w:line="360" w:lineRule="atLeast"/>
        <w:jc w:val="both"/>
        <w:rPr>
          <w:sz w:val="28"/>
        </w:rPr>
      </w:pPr>
      <w:r>
        <w:rPr>
          <w:sz w:val="28"/>
        </w:rPr>
        <w:tab/>
      </w:r>
      <w:r w:rsidR="00133571">
        <w:rPr>
          <w:sz w:val="28"/>
        </w:rPr>
        <w:t xml:space="preserve">Сопоставительные таблицы </w:t>
      </w:r>
      <w:r w:rsidR="00133571" w:rsidRPr="00133571">
        <w:rPr>
          <w:sz w:val="28"/>
        </w:rPr>
        <w:t>в части КБК, их составных частей</w:t>
      </w:r>
      <w:r w:rsidR="005230E4">
        <w:rPr>
          <w:sz w:val="28"/>
        </w:rPr>
        <w:t>,</w:t>
      </w:r>
      <w:r w:rsidR="00133571" w:rsidRPr="00133571">
        <w:rPr>
          <w:sz w:val="28"/>
        </w:rPr>
        <w:t xml:space="preserve"> единых для бюджетов бюджетной системы Российской Федерации</w:t>
      </w:r>
      <w:r w:rsidR="005230E4">
        <w:rPr>
          <w:sz w:val="28"/>
        </w:rPr>
        <w:t>,</w:t>
      </w:r>
      <w:r w:rsidR="00133571">
        <w:rPr>
          <w:sz w:val="28"/>
        </w:rPr>
        <w:t xml:space="preserve"> размещаются </w:t>
      </w:r>
      <w:r w:rsidR="00133571">
        <w:rPr>
          <w:sz w:val="28"/>
        </w:rPr>
        <w:br/>
        <w:t xml:space="preserve">на официальном сайте Министерства финансов </w:t>
      </w:r>
      <w:r w:rsidR="00133571" w:rsidRPr="00133571">
        <w:rPr>
          <w:sz w:val="28"/>
        </w:rPr>
        <w:t xml:space="preserve">Российской Федерации https://minfin.gov.ru/ </w:t>
      </w:r>
      <w:r w:rsidR="00133571">
        <w:rPr>
          <w:sz w:val="28"/>
        </w:rPr>
        <w:t>в разделе «Деятельность/Бюджет/Бюджетная классификация Российской Федерации/Методический кабинет».</w:t>
      </w:r>
    </w:p>
    <w:p w14:paraId="6D12C859" w14:textId="77777777" w:rsidR="00133571" w:rsidRDefault="00133571" w:rsidP="00133571">
      <w:pPr>
        <w:spacing w:line="360" w:lineRule="atLeast"/>
        <w:ind w:firstLine="709"/>
        <w:jc w:val="both"/>
        <w:rPr>
          <w:sz w:val="28"/>
        </w:rPr>
      </w:pPr>
      <w:r>
        <w:rPr>
          <w:sz w:val="28"/>
        </w:rPr>
        <w:t xml:space="preserve">Формирование </w:t>
      </w:r>
      <w:r w:rsidR="00E262C3" w:rsidRPr="00E262C3">
        <w:rPr>
          <w:sz w:val="28"/>
        </w:rPr>
        <w:t>счета аналитического учета рабочего плана счетов</w:t>
      </w:r>
      <w:r w:rsidR="00C734D1">
        <w:rPr>
          <w:sz w:val="28"/>
        </w:rPr>
        <w:t xml:space="preserve">, применяемого при ведении учета по операциям </w:t>
      </w:r>
      <w:r>
        <w:rPr>
          <w:sz w:val="28"/>
        </w:rPr>
        <w:t>соответствующего финансового года</w:t>
      </w:r>
      <w:r w:rsidR="00C734D1">
        <w:rPr>
          <w:sz w:val="28"/>
        </w:rPr>
        <w:t>,</w:t>
      </w:r>
      <w:r>
        <w:rPr>
          <w:sz w:val="28"/>
        </w:rPr>
        <w:t xml:space="preserve"> осуществляется в межотчетный период</w:t>
      </w:r>
      <w:r w:rsidR="001660B3">
        <w:rPr>
          <w:sz w:val="28"/>
        </w:rPr>
        <w:t xml:space="preserve"> текущего финансового года</w:t>
      </w:r>
      <w:r w:rsidR="00BA55E9">
        <w:rPr>
          <w:sz w:val="28"/>
        </w:rPr>
        <w:t>.</w:t>
      </w:r>
    </w:p>
    <w:p w14:paraId="049CDF25" w14:textId="1ADE54EA" w:rsidR="00290AC3" w:rsidRDefault="00290AC3" w:rsidP="00290AC3">
      <w:pPr>
        <w:spacing w:line="360" w:lineRule="atLeast"/>
        <w:ind w:firstLine="708"/>
        <w:jc w:val="both"/>
        <w:rPr>
          <w:sz w:val="28"/>
        </w:rPr>
      </w:pPr>
      <w:r>
        <w:rPr>
          <w:sz w:val="28"/>
        </w:rPr>
        <w:t>Под межотчетным периодом текущего финансового года понимается у</w:t>
      </w:r>
      <w:r w:rsidRPr="00563F13">
        <w:rPr>
          <w:sz w:val="28"/>
        </w:rPr>
        <w:t>словный период</w:t>
      </w:r>
      <w:r>
        <w:rPr>
          <w:sz w:val="28"/>
        </w:rPr>
        <w:t xml:space="preserve"> между отчетным периодом, включая</w:t>
      </w:r>
      <w:r w:rsidRPr="00563F13">
        <w:rPr>
          <w:sz w:val="28"/>
        </w:rPr>
        <w:t xml:space="preserve"> </w:t>
      </w:r>
      <w:r>
        <w:rPr>
          <w:sz w:val="28"/>
        </w:rPr>
        <w:t xml:space="preserve">период </w:t>
      </w:r>
      <w:r w:rsidRPr="00563F13">
        <w:rPr>
          <w:sz w:val="28"/>
        </w:rPr>
        <w:t>заключени</w:t>
      </w:r>
      <w:r>
        <w:rPr>
          <w:sz w:val="28"/>
        </w:rPr>
        <w:t>я</w:t>
      </w:r>
      <w:r w:rsidRPr="00563F13">
        <w:rPr>
          <w:sz w:val="28"/>
        </w:rPr>
        <w:t xml:space="preserve"> </w:t>
      </w:r>
      <w:r w:rsidRPr="00033F90">
        <w:rPr>
          <w:sz w:val="28"/>
        </w:rPr>
        <w:t>показателей счетов</w:t>
      </w:r>
      <w:r>
        <w:rPr>
          <w:sz w:val="28"/>
        </w:rPr>
        <w:t xml:space="preserve"> </w:t>
      </w:r>
      <w:r w:rsidR="00E96649">
        <w:rPr>
          <w:sz w:val="28"/>
        </w:rPr>
        <w:t>р</w:t>
      </w:r>
      <w:r>
        <w:rPr>
          <w:sz w:val="28"/>
        </w:rPr>
        <w:t>абочего плана счетов</w:t>
      </w:r>
      <w:r w:rsidRPr="00033F90">
        <w:rPr>
          <w:sz w:val="28"/>
        </w:rPr>
        <w:t>, сформированных по итогам</w:t>
      </w:r>
      <w:r>
        <w:rPr>
          <w:sz w:val="28"/>
        </w:rPr>
        <w:t xml:space="preserve"> отчетного </w:t>
      </w:r>
      <w:r w:rsidRPr="00033F90">
        <w:rPr>
          <w:sz w:val="28"/>
        </w:rPr>
        <w:t>года</w:t>
      </w:r>
      <w:r>
        <w:rPr>
          <w:sz w:val="28"/>
        </w:rPr>
        <w:t xml:space="preserve">, и периодом текущего финансового года, используемый в целях: </w:t>
      </w:r>
      <w:r w:rsidRPr="00563F13">
        <w:rPr>
          <w:sz w:val="28"/>
        </w:rPr>
        <w:t>отраж</w:t>
      </w:r>
      <w:r>
        <w:rPr>
          <w:sz w:val="28"/>
        </w:rPr>
        <w:t>ения</w:t>
      </w:r>
      <w:r w:rsidRPr="00563F13">
        <w:rPr>
          <w:sz w:val="28"/>
        </w:rPr>
        <w:t xml:space="preserve"> изменени</w:t>
      </w:r>
      <w:r>
        <w:rPr>
          <w:sz w:val="28"/>
        </w:rPr>
        <w:t>й</w:t>
      </w:r>
      <w:r w:rsidRPr="00563F13">
        <w:rPr>
          <w:sz w:val="28"/>
        </w:rPr>
        <w:t xml:space="preserve"> остатков </w:t>
      </w:r>
      <w:r>
        <w:rPr>
          <w:sz w:val="28"/>
        </w:rPr>
        <w:t xml:space="preserve">на начало текущего финансового года (входящих остатков) </w:t>
      </w:r>
      <w:r w:rsidR="005230E4">
        <w:rPr>
          <w:sz w:val="28"/>
        </w:rPr>
        <w:br/>
      </w:r>
      <w:r>
        <w:rPr>
          <w:sz w:val="28"/>
        </w:rPr>
        <w:t xml:space="preserve">по </w:t>
      </w:r>
      <w:r w:rsidRPr="00563F13">
        <w:rPr>
          <w:sz w:val="28"/>
        </w:rPr>
        <w:t>счета</w:t>
      </w:r>
      <w:r>
        <w:rPr>
          <w:sz w:val="28"/>
        </w:rPr>
        <w:t>м</w:t>
      </w:r>
      <w:r w:rsidRPr="00563F13">
        <w:rPr>
          <w:sz w:val="28"/>
        </w:rPr>
        <w:t xml:space="preserve"> учета текущего финансового года</w:t>
      </w:r>
      <w:r>
        <w:rPr>
          <w:sz w:val="28"/>
        </w:rPr>
        <w:t>, обусловленных методологией</w:t>
      </w:r>
      <w:r w:rsidRPr="00563F13">
        <w:rPr>
          <w:sz w:val="28"/>
        </w:rPr>
        <w:t xml:space="preserve"> ведения бюджетного (</w:t>
      </w:r>
      <w:r>
        <w:rPr>
          <w:sz w:val="28"/>
        </w:rPr>
        <w:t>казначейского) учета и (или) методологией бухгалтерского учета бюджетных (автономных) учреждений (</w:t>
      </w:r>
      <w:r w:rsidRPr="00D457F7">
        <w:rPr>
          <w:sz w:val="28"/>
        </w:rPr>
        <w:t>переоценкой активов и (или) обязательств</w:t>
      </w:r>
      <w:r w:rsidR="001721EA">
        <w:rPr>
          <w:sz w:val="28"/>
        </w:rPr>
        <w:t>)</w:t>
      </w:r>
      <w:r w:rsidRPr="00D457F7">
        <w:rPr>
          <w:sz w:val="28"/>
        </w:rPr>
        <w:t xml:space="preserve">, </w:t>
      </w:r>
      <w:r w:rsidRPr="00563F13">
        <w:rPr>
          <w:sz w:val="28"/>
        </w:rPr>
        <w:t>проведением реорганизационных мероприятий</w:t>
      </w:r>
      <w:r>
        <w:rPr>
          <w:sz w:val="28"/>
        </w:rPr>
        <w:t xml:space="preserve">, </w:t>
      </w:r>
      <w:r w:rsidRPr="00D457F7">
        <w:rPr>
          <w:sz w:val="28"/>
        </w:rPr>
        <w:t>изменением нормативных правовых актов, регулирующих ведение бухгалтерского учета (в случаях ретроспективного применения измененной учетной политики), а также переносом показателей по данным регистров бухгалтерского учета за отчетный финансовый год</w:t>
      </w:r>
      <w:r>
        <w:rPr>
          <w:sz w:val="28"/>
        </w:rPr>
        <w:t xml:space="preserve"> (</w:t>
      </w:r>
      <w:r w:rsidRPr="00D457F7">
        <w:rPr>
          <w:sz w:val="28"/>
        </w:rPr>
        <w:t>исходящи</w:t>
      </w:r>
      <w:r>
        <w:rPr>
          <w:sz w:val="28"/>
        </w:rPr>
        <w:t>е</w:t>
      </w:r>
      <w:r w:rsidRPr="00D457F7">
        <w:rPr>
          <w:sz w:val="28"/>
        </w:rPr>
        <w:t xml:space="preserve"> остатк</w:t>
      </w:r>
      <w:r>
        <w:rPr>
          <w:sz w:val="28"/>
        </w:rPr>
        <w:t>и</w:t>
      </w:r>
      <w:r w:rsidRPr="00D457F7">
        <w:rPr>
          <w:sz w:val="28"/>
        </w:rPr>
        <w:t>) на счета</w:t>
      </w:r>
      <w:r>
        <w:rPr>
          <w:sz w:val="28"/>
        </w:rPr>
        <w:t xml:space="preserve"> </w:t>
      </w:r>
      <w:r w:rsidR="00E96649">
        <w:rPr>
          <w:sz w:val="28"/>
        </w:rPr>
        <w:t>р</w:t>
      </w:r>
      <w:r>
        <w:rPr>
          <w:sz w:val="28"/>
        </w:rPr>
        <w:t>абочего плана счетов</w:t>
      </w:r>
      <w:r w:rsidRPr="00D457F7">
        <w:rPr>
          <w:sz w:val="28"/>
        </w:rPr>
        <w:t xml:space="preserve">, содержащие </w:t>
      </w:r>
      <w:r w:rsidR="001721EA">
        <w:rPr>
          <w:sz w:val="28"/>
        </w:rPr>
        <w:t>КБК</w:t>
      </w:r>
      <w:r w:rsidRPr="00D457F7">
        <w:rPr>
          <w:sz w:val="28"/>
        </w:rPr>
        <w:t>, применяемые начиная с текущего финансового года.</w:t>
      </w:r>
    </w:p>
    <w:p w14:paraId="112935A2" w14:textId="77777777" w:rsidR="00290AC3" w:rsidRDefault="00070FD9" w:rsidP="00290AC3">
      <w:pPr>
        <w:spacing w:line="360" w:lineRule="atLeast"/>
        <w:ind w:firstLine="708"/>
        <w:jc w:val="both"/>
        <w:rPr>
          <w:sz w:val="28"/>
        </w:rPr>
      </w:pPr>
      <w:r>
        <w:rPr>
          <w:sz w:val="28"/>
        </w:rPr>
        <w:t xml:space="preserve">При комплексной автоматизации </w:t>
      </w:r>
      <w:r w:rsidR="00290AC3" w:rsidRPr="00D724A6">
        <w:rPr>
          <w:sz w:val="28"/>
        </w:rPr>
        <w:t xml:space="preserve">бухгалтерского учета информация </w:t>
      </w:r>
      <w:r w:rsidR="00290AC3">
        <w:rPr>
          <w:sz w:val="28"/>
        </w:rPr>
        <w:br/>
      </w:r>
      <w:r w:rsidR="00290AC3" w:rsidRPr="00D724A6">
        <w:rPr>
          <w:sz w:val="28"/>
        </w:rPr>
        <w:t>об объектах учета формируется в базах данных используемого программного комплекса, обеспечивающего реализацию положений нормативных правовых актов, регулирующих ведение бухгалтерского учета организациями бюджетной сферы</w:t>
      </w:r>
      <w:r w:rsidR="00290AC3">
        <w:rPr>
          <w:sz w:val="28"/>
        </w:rPr>
        <w:t>, содержащего единые справочники,</w:t>
      </w:r>
      <w:r w:rsidR="00290AC3" w:rsidRPr="00BC538F">
        <w:rPr>
          <w:sz w:val="28"/>
        </w:rPr>
        <w:t xml:space="preserve"> применяемы</w:t>
      </w:r>
      <w:r w:rsidR="00290AC3">
        <w:rPr>
          <w:sz w:val="28"/>
        </w:rPr>
        <w:t>е</w:t>
      </w:r>
      <w:r w:rsidR="00290AC3" w:rsidRPr="00BC538F">
        <w:rPr>
          <w:sz w:val="28"/>
        </w:rPr>
        <w:t xml:space="preserve"> при</w:t>
      </w:r>
      <w:r w:rsidR="00290AC3">
        <w:rPr>
          <w:sz w:val="28"/>
        </w:rPr>
        <w:t xml:space="preserve"> формировании первичных учетных документов,</w:t>
      </w:r>
      <w:r w:rsidR="00290AC3" w:rsidRPr="00BC538F">
        <w:rPr>
          <w:sz w:val="28"/>
        </w:rPr>
        <w:t xml:space="preserve"> ведении бухгалтерского учета для обобщения </w:t>
      </w:r>
      <w:r w:rsidR="00290AC3">
        <w:rPr>
          <w:sz w:val="28"/>
        </w:rPr>
        <w:br/>
      </w:r>
      <w:r w:rsidR="00290AC3" w:rsidRPr="00BC538F">
        <w:rPr>
          <w:sz w:val="28"/>
        </w:rPr>
        <w:t xml:space="preserve">и систематизации данных об объектах бухгалтерского учета и изменяющих </w:t>
      </w:r>
      <w:r>
        <w:rPr>
          <w:sz w:val="28"/>
        </w:rPr>
        <w:br/>
        <w:t xml:space="preserve">их </w:t>
      </w:r>
      <w:r w:rsidR="00290AC3" w:rsidRPr="00BC538F">
        <w:rPr>
          <w:sz w:val="28"/>
        </w:rPr>
        <w:t>операций</w:t>
      </w:r>
      <w:r>
        <w:rPr>
          <w:sz w:val="28"/>
        </w:rPr>
        <w:t>.</w:t>
      </w:r>
      <w:r w:rsidR="00290AC3">
        <w:rPr>
          <w:rStyle w:val="ad"/>
          <w:sz w:val="28"/>
        </w:rPr>
        <w:footnoteReference w:id="5"/>
      </w:r>
    </w:p>
    <w:p w14:paraId="74FB3B40" w14:textId="77777777" w:rsidR="00290AC3" w:rsidRDefault="00290AC3" w:rsidP="00290AC3">
      <w:pPr>
        <w:spacing w:line="360" w:lineRule="atLeast"/>
        <w:ind w:firstLine="708"/>
        <w:jc w:val="both"/>
        <w:rPr>
          <w:sz w:val="28"/>
        </w:rPr>
      </w:pPr>
      <w:r>
        <w:rPr>
          <w:sz w:val="28"/>
        </w:rPr>
        <w:t xml:space="preserve">Следует отметить, что справочники </w:t>
      </w:r>
      <w:r w:rsidR="00E262C3" w:rsidRPr="00E262C3">
        <w:rPr>
          <w:sz w:val="28"/>
        </w:rPr>
        <w:t>счет</w:t>
      </w:r>
      <w:r w:rsidR="00E262C3">
        <w:rPr>
          <w:sz w:val="28"/>
        </w:rPr>
        <w:t>ов</w:t>
      </w:r>
      <w:r w:rsidR="00E262C3" w:rsidRPr="00E262C3">
        <w:rPr>
          <w:sz w:val="28"/>
        </w:rPr>
        <w:t xml:space="preserve"> аналитического учета рабочего плана счетов</w:t>
      </w:r>
      <w:r>
        <w:rPr>
          <w:sz w:val="28"/>
        </w:rPr>
        <w:t xml:space="preserve">, а также КБК входят в состав обязательных справочников, подлежащих обновлению </w:t>
      </w:r>
      <w:r w:rsidR="00E96649">
        <w:rPr>
          <w:sz w:val="28"/>
        </w:rPr>
        <w:t xml:space="preserve">в целях </w:t>
      </w:r>
      <w:r>
        <w:rPr>
          <w:sz w:val="28"/>
        </w:rPr>
        <w:t>отражения бухгалтерских записей соответствующего финансового года.</w:t>
      </w:r>
    </w:p>
    <w:p w14:paraId="651CF751" w14:textId="77777777" w:rsidR="00290AC3" w:rsidRPr="00D9193C" w:rsidRDefault="00290AC3" w:rsidP="00290AC3">
      <w:pPr>
        <w:spacing w:line="360" w:lineRule="atLeast"/>
        <w:jc w:val="both"/>
        <w:rPr>
          <w:sz w:val="28"/>
        </w:rPr>
      </w:pPr>
      <w:r>
        <w:rPr>
          <w:sz w:val="28"/>
        </w:rPr>
        <w:tab/>
      </w:r>
      <w:r w:rsidR="00E96649">
        <w:rPr>
          <w:sz w:val="28"/>
        </w:rPr>
        <w:t>В</w:t>
      </w:r>
      <w:r w:rsidRPr="00D9193C">
        <w:rPr>
          <w:sz w:val="28"/>
        </w:rPr>
        <w:t xml:space="preserve"> случае, когда по изменяемым </w:t>
      </w:r>
      <w:r w:rsidR="00E262C3" w:rsidRPr="00E262C3">
        <w:rPr>
          <w:sz w:val="28"/>
        </w:rPr>
        <w:t>счета</w:t>
      </w:r>
      <w:r w:rsidR="00E262C3">
        <w:rPr>
          <w:sz w:val="28"/>
        </w:rPr>
        <w:t>м</w:t>
      </w:r>
      <w:r w:rsidR="00E262C3" w:rsidRPr="00E262C3">
        <w:rPr>
          <w:sz w:val="28"/>
        </w:rPr>
        <w:t xml:space="preserve"> аналитического учета </w:t>
      </w:r>
      <w:r w:rsidR="00E262C3" w:rsidRPr="00D9193C">
        <w:rPr>
          <w:sz w:val="28"/>
        </w:rPr>
        <w:t>(номерам счетов)</w:t>
      </w:r>
      <w:r w:rsidR="00E262C3" w:rsidRPr="00E262C3">
        <w:rPr>
          <w:sz w:val="28"/>
        </w:rPr>
        <w:t xml:space="preserve"> рабочего плана счетов</w:t>
      </w:r>
      <w:r w:rsidRPr="00D9193C">
        <w:rPr>
          <w:sz w:val="28"/>
        </w:rPr>
        <w:t xml:space="preserve"> согласно данным регистров бухгалтерского учета отчетного года имеются показатели активов, обязательств, иных объектов бухгалтерского </w:t>
      </w:r>
      <w:r w:rsidRPr="00D9193C">
        <w:rPr>
          <w:sz w:val="28"/>
        </w:rPr>
        <w:lastRenderedPageBreak/>
        <w:t xml:space="preserve">учета, то перевод таких показателей осуществляется операциями межотчетного периода текущего финансового года с отражение в Журнале операций межотчетного периода </w:t>
      </w:r>
      <w:r w:rsidRPr="00D9193C">
        <w:rPr>
          <w:sz w:val="28"/>
          <w:szCs w:val="28"/>
        </w:rPr>
        <w:t xml:space="preserve">(ф. </w:t>
      </w:r>
      <w:r w:rsidRPr="00D9193C">
        <w:rPr>
          <w:rFonts w:eastAsiaTheme="minorHAnsi"/>
          <w:sz w:val="28"/>
          <w:szCs w:val="28"/>
          <w:lang w:eastAsia="en-US"/>
        </w:rPr>
        <w:t>0504071</w:t>
      </w:r>
      <w:r w:rsidRPr="00D9193C">
        <w:rPr>
          <w:sz w:val="28"/>
          <w:szCs w:val="28"/>
        </w:rPr>
        <w:t>)</w:t>
      </w:r>
      <w:r w:rsidRPr="00D9193C">
        <w:rPr>
          <w:sz w:val="28"/>
        </w:rPr>
        <w:t xml:space="preserve"> с учетом </w:t>
      </w:r>
      <w:r w:rsidR="009301AE">
        <w:rPr>
          <w:sz w:val="28"/>
        </w:rPr>
        <w:t>следующего</w:t>
      </w:r>
      <w:r w:rsidRPr="00D9193C">
        <w:rPr>
          <w:sz w:val="28"/>
        </w:rPr>
        <w:t>:</w:t>
      </w:r>
    </w:p>
    <w:p w14:paraId="2348BC03" w14:textId="77777777" w:rsidR="00290AC3" w:rsidRDefault="00290AC3" w:rsidP="00E262C3">
      <w:pPr>
        <w:pStyle w:val="ae"/>
        <w:numPr>
          <w:ilvl w:val="0"/>
          <w:numId w:val="4"/>
        </w:numPr>
        <w:spacing w:line="360" w:lineRule="atLeast"/>
        <w:ind w:left="0" w:firstLine="705"/>
        <w:rPr>
          <w:sz w:val="28"/>
        </w:rPr>
      </w:pPr>
      <w:r w:rsidRPr="00B145EA">
        <w:rPr>
          <w:sz w:val="28"/>
        </w:rPr>
        <w:t>показател</w:t>
      </w:r>
      <w:r w:rsidR="009C3210">
        <w:rPr>
          <w:sz w:val="28"/>
        </w:rPr>
        <w:t>и</w:t>
      </w:r>
      <w:r w:rsidRPr="00B145EA">
        <w:rPr>
          <w:sz w:val="28"/>
        </w:rPr>
        <w:t xml:space="preserve"> </w:t>
      </w:r>
      <w:r w:rsidR="00E262C3" w:rsidRPr="00E262C3">
        <w:rPr>
          <w:sz w:val="28"/>
        </w:rPr>
        <w:t>счет</w:t>
      </w:r>
      <w:r w:rsidR="003E0A93">
        <w:rPr>
          <w:sz w:val="28"/>
        </w:rPr>
        <w:t>ов</w:t>
      </w:r>
      <w:r w:rsidR="00E262C3" w:rsidRPr="00E262C3">
        <w:rPr>
          <w:sz w:val="28"/>
        </w:rPr>
        <w:t xml:space="preserve"> аналитического </w:t>
      </w:r>
      <w:r w:rsidR="00D52F81">
        <w:rPr>
          <w:sz w:val="28"/>
        </w:rPr>
        <w:t xml:space="preserve">учета </w:t>
      </w:r>
      <w:r w:rsidRPr="00B145EA">
        <w:rPr>
          <w:sz w:val="28"/>
        </w:rPr>
        <w:t xml:space="preserve">дебиторской задолженности </w:t>
      </w:r>
      <w:r w:rsidR="00D52F81">
        <w:rPr>
          <w:sz w:val="28"/>
        </w:rPr>
        <w:br/>
      </w:r>
      <w:r w:rsidRPr="00B145EA">
        <w:rPr>
          <w:sz w:val="28"/>
        </w:rPr>
        <w:t>по расходам</w:t>
      </w:r>
      <w:r>
        <w:rPr>
          <w:sz w:val="28"/>
        </w:rPr>
        <w:t>,</w:t>
      </w:r>
      <w:r w:rsidRPr="00B145EA">
        <w:rPr>
          <w:sz w:val="28"/>
        </w:rPr>
        <w:t xml:space="preserve"> </w:t>
      </w:r>
      <w:r>
        <w:rPr>
          <w:sz w:val="28"/>
        </w:rPr>
        <w:t>в отношении</w:t>
      </w:r>
      <w:r w:rsidRPr="00B145EA">
        <w:rPr>
          <w:sz w:val="28"/>
        </w:rPr>
        <w:t xml:space="preserve"> которой в текущем году ожидается принятие </w:t>
      </w:r>
      <w:r w:rsidR="00D52F81">
        <w:rPr>
          <w:sz w:val="28"/>
        </w:rPr>
        <w:br/>
      </w:r>
      <w:r w:rsidRPr="00B145EA">
        <w:rPr>
          <w:sz w:val="28"/>
        </w:rPr>
        <w:t>и исполнение денежных обязательств по факту поставки товаров, выполнения работ, оказания услуг</w:t>
      </w:r>
      <w:r w:rsidR="001E5683">
        <w:rPr>
          <w:sz w:val="28"/>
        </w:rPr>
        <w:t>, предоставления (утверждения) документов (отчетов), подтверждающих завершение расчетов по предоставленным авансам (дебиторской задолженности)</w:t>
      </w:r>
      <w:r w:rsidR="003E0A93">
        <w:rPr>
          <w:sz w:val="28"/>
        </w:rPr>
        <w:t>,</w:t>
      </w:r>
      <w:r w:rsidRPr="00B145EA">
        <w:rPr>
          <w:sz w:val="28"/>
        </w:rPr>
        <w:t xml:space="preserve"> </w:t>
      </w:r>
      <w:r>
        <w:rPr>
          <w:sz w:val="28"/>
        </w:rPr>
        <w:t>подлежат отражению по</w:t>
      </w:r>
      <w:r w:rsidR="009C3210">
        <w:rPr>
          <w:sz w:val="28"/>
        </w:rPr>
        <w:t xml:space="preserve"> номерам счетов, содержащи</w:t>
      </w:r>
      <w:r w:rsidR="003E0A93">
        <w:rPr>
          <w:sz w:val="28"/>
        </w:rPr>
        <w:t>м</w:t>
      </w:r>
      <w:r>
        <w:rPr>
          <w:sz w:val="28"/>
        </w:rPr>
        <w:t xml:space="preserve"> КБК, </w:t>
      </w:r>
      <w:r w:rsidR="00D52F81">
        <w:rPr>
          <w:sz w:val="28"/>
        </w:rPr>
        <w:br/>
      </w:r>
      <w:r>
        <w:rPr>
          <w:sz w:val="28"/>
        </w:rPr>
        <w:t xml:space="preserve">по которым </w:t>
      </w:r>
      <w:r w:rsidR="009C3210">
        <w:rPr>
          <w:sz w:val="28"/>
        </w:rPr>
        <w:t xml:space="preserve">предусматривается исполнение принимаемых денежных обязательств </w:t>
      </w:r>
      <w:r w:rsidR="00D52F81">
        <w:rPr>
          <w:sz w:val="28"/>
        </w:rPr>
        <w:br/>
      </w:r>
      <w:r w:rsidR="009C3210">
        <w:rPr>
          <w:sz w:val="28"/>
        </w:rPr>
        <w:t>в</w:t>
      </w:r>
      <w:r w:rsidR="009C3210" w:rsidRPr="00360F87">
        <w:rPr>
          <w:sz w:val="28"/>
        </w:rPr>
        <w:t xml:space="preserve"> текущ</w:t>
      </w:r>
      <w:r w:rsidR="009C3210">
        <w:rPr>
          <w:sz w:val="28"/>
        </w:rPr>
        <w:t>ем</w:t>
      </w:r>
      <w:r w:rsidR="009C3210" w:rsidRPr="00360F87">
        <w:rPr>
          <w:sz w:val="28"/>
        </w:rPr>
        <w:t xml:space="preserve"> финансов</w:t>
      </w:r>
      <w:r w:rsidR="009C3210">
        <w:rPr>
          <w:sz w:val="28"/>
        </w:rPr>
        <w:t>ом</w:t>
      </w:r>
      <w:r w:rsidR="009C3210" w:rsidRPr="00360F87">
        <w:rPr>
          <w:sz w:val="28"/>
        </w:rPr>
        <w:t xml:space="preserve"> год</w:t>
      </w:r>
      <w:r w:rsidR="009C3210">
        <w:rPr>
          <w:sz w:val="28"/>
        </w:rPr>
        <w:t>у (очередных плановых периодах)</w:t>
      </w:r>
      <w:r>
        <w:rPr>
          <w:sz w:val="28"/>
        </w:rPr>
        <w:t>;</w:t>
      </w:r>
    </w:p>
    <w:p w14:paraId="386193E9" w14:textId="77777777" w:rsidR="00290AC3" w:rsidRPr="00360F87" w:rsidRDefault="00290AC3" w:rsidP="00E262C3">
      <w:pPr>
        <w:pStyle w:val="ae"/>
        <w:numPr>
          <w:ilvl w:val="0"/>
          <w:numId w:val="4"/>
        </w:numPr>
        <w:spacing w:line="360" w:lineRule="atLeast"/>
        <w:ind w:left="0" w:firstLine="705"/>
        <w:rPr>
          <w:sz w:val="28"/>
        </w:rPr>
      </w:pPr>
      <w:r w:rsidRPr="00360F87">
        <w:rPr>
          <w:sz w:val="28"/>
        </w:rPr>
        <w:t>показател</w:t>
      </w:r>
      <w:r w:rsidR="009C3210">
        <w:rPr>
          <w:sz w:val="28"/>
        </w:rPr>
        <w:t>и</w:t>
      </w:r>
      <w:r w:rsidRPr="00360F87">
        <w:rPr>
          <w:sz w:val="28"/>
        </w:rPr>
        <w:t xml:space="preserve"> </w:t>
      </w:r>
      <w:r w:rsidR="00E262C3" w:rsidRPr="00E262C3">
        <w:rPr>
          <w:sz w:val="28"/>
        </w:rPr>
        <w:t>счет</w:t>
      </w:r>
      <w:r w:rsidR="003E0A93">
        <w:rPr>
          <w:sz w:val="28"/>
        </w:rPr>
        <w:t>ов</w:t>
      </w:r>
      <w:r w:rsidR="00E262C3" w:rsidRPr="00E262C3">
        <w:rPr>
          <w:sz w:val="28"/>
        </w:rPr>
        <w:t xml:space="preserve"> аналитического учета </w:t>
      </w:r>
      <w:r w:rsidRPr="00360F87">
        <w:rPr>
          <w:sz w:val="28"/>
        </w:rPr>
        <w:t xml:space="preserve">дебиторской задолженности </w:t>
      </w:r>
      <w:r w:rsidR="00D52F81">
        <w:rPr>
          <w:sz w:val="28"/>
        </w:rPr>
        <w:br/>
      </w:r>
      <w:r w:rsidRPr="00360F87">
        <w:rPr>
          <w:sz w:val="28"/>
        </w:rPr>
        <w:t>по расходам, относящейся к немонетарным активам</w:t>
      </w:r>
      <w:r>
        <w:rPr>
          <w:sz w:val="28"/>
        </w:rPr>
        <w:t xml:space="preserve"> и не являющейся просроченной</w:t>
      </w:r>
      <w:r w:rsidRPr="00360F87">
        <w:rPr>
          <w:sz w:val="28"/>
        </w:rPr>
        <w:t xml:space="preserve"> (в частности, расчетов по авансовым платежам в размере 100 процентов суммы договора (контракта)</w:t>
      </w:r>
      <w:r w:rsidR="001E5683">
        <w:rPr>
          <w:sz w:val="28"/>
        </w:rPr>
        <w:t>, соглашения</w:t>
      </w:r>
      <w:r w:rsidR="00070FD9">
        <w:rPr>
          <w:sz w:val="28"/>
        </w:rPr>
        <w:t>)</w:t>
      </w:r>
      <w:r w:rsidR="003E0A93">
        <w:rPr>
          <w:sz w:val="28"/>
        </w:rPr>
        <w:t>,</w:t>
      </w:r>
      <w:r w:rsidRPr="00360F87">
        <w:rPr>
          <w:sz w:val="28"/>
        </w:rPr>
        <w:t xml:space="preserve"> подлежат отражению по</w:t>
      </w:r>
      <w:r w:rsidR="009C3210">
        <w:rPr>
          <w:sz w:val="28"/>
        </w:rPr>
        <w:t xml:space="preserve"> номерам счетов, содержащи</w:t>
      </w:r>
      <w:r w:rsidR="003E0A93">
        <w:rPr>
          <w:sz w:val="28"/>
        </w:rPr>
        <w:t>м</w:t>
      </w:r>
      <w:r w:rsidRPr="00360F87">
        <w:rPr>
          <w:sz w:val="28"/>
        </w:rPr>
        <w:t xml:space="preserve"> КБК</w:t>
      </w:r>
      <w:r>
        <w:rPr>
          <w:sz w:val="28"/>
        </w:rPr>
        <w:t>, применяем</w:t>
      </w:r>
      <w:r w:rsidR="009C3210">
        <w:rPr>
          <w:sz w:val="28"/>
        </w:rPr>
        <w:t>ы</w:t>
      </w:r>
      <w:r w:rsidR="003E0A93">
        <w:rPr>
          <w:sz w:val="28"/>
        </w:rPr>
        <w:t>м</w:t>
      </w:r>
      <w:r>
        <w:rPr>
          <w:sz w:val="28"/>
        </w:rPr>
        <w:t xml:space="preserve"> на момент </w:t>
      </w:r>
      <w:r w:rsidR="001E5683">
        <w:rPr>
          <w:sz w:val="28"/>
        </w:rPr>
        <w:t xml:space="preserve">признания в </w:t>
      </w:r>
      <w:r w:rsidR="00070FD9">
        <w:rPr>
          <w:sz w:val="28"/>
        </w:rPr>
        <w:t>учете дебиторской задолженности</w:t>
      </w:r>
      <w:r w:rsidR="001E5683">
        <w:rPr>
          <w:sz w:val="28"/>
        </w:rPr>
        <w:t xml:space="preserve"> с учетом сопоставительных таблиц по ранее </w:t>
      </w:r>
      <w:r w:rsidR="00070FD9">
        <w:rPr>
          <w:sz w:val="28"/>
        </w:rPr>
        <w:t>произведенным изменениям КБК (их</w:t>
      </w:r>
      <w:r w:rsidR="001E5683">
        <w:rPr>
          <w:sz w:val="28"/>
        </w:rPr>
        <w:t xml:space="preserve"> составных частей)</w:t>
      </w:r>
      <w:r w:rsidRPr="00360F87">
        <w:rPr>
          <w:sz w:val="28"/>
        </w:rPr>
        <w:t>;</w:t>
      </w:r>
    </w:p>
    <w:p w14:paraId="12741CCD" w14:textId="77777777" w:rsidR="00290AC3" w:rsidRDefault="00290AC3" w:rsidP="00E262C3">
      <w:pPr>
        <w:pStyle w:val="ae"/>
        <w:numPr>
          <w:ilvl w:val="0"/>
          <w:numId w:val="4"/>
        </w:numPr>
        <w:spacing w:line="360" w:lineRule="atLeast"/>
        <w:ind w:left="0" w:firstLine="705"/>
        <w:rPr>
          <w:sz w:val="28"/>
        </w:rPr>
      </w:pPr>
      <w:r w:rsidRPr="00360F87">
        <w:rPr>
          <w:sz w:val="28"/>
        </w:rPr>
        <w:t>показател</w:t>
      </w:r>
      <w:r w:rsidR="009C3210">
        <w:rPr>
          <w:sz w:val="28"/>
        </w:rPr>
        <w:t>и</w:t>
      </w:r>
      <w:r w:rsidRPr="00360F87">
        <w:rPr>
          <w:sz w:val="28"/>
        </w:rPr>
        <w:t xml:space="preserve"> </w:t>
      </w:r>
      <w:r w:rsidR="00E262C3" w:rsidRPr="00E262C3">
        <w:rPr>
          <w:sz w:val="28"/>
        </w:rPr>
        <w:t>счет</w:t>
      </w:r>
      <w:r w:rsidR="003E0A93">
        <w:rPr>
          <w:sz w:val="28"/>
        </w:rPr>
        <w:t>ов</w:t>
      </w:r>
      <w:r w:rsidR="00E262C3" w:rsidRPr="00E262C3">
        <w:rPr>
          <w:sz w:val="28"/>
        </w:rPr>
        <w:t xml:space="preserve"> аналитического учета </w:t>
      </w:r>
      <w:r>
        <w:rPr>
          <w:sz w:val="28"/>
        </w:rPr>
        <w:t xml:space="preserve">кредиторской задолженности </w:t>
      </w:r>
      <w:r w:rsidRPr="00360F87">
        <w:rPr>
          <w:sz w:val="28"/>
        </w:rPr>
        <w:t xml:space="preserve">подлежат отражению </w:t>
      </w:r>
      <w:r>
        <w:rPr>
          <w:sz w:val="28"/>
        </w:rPr>
        <w:t>по</w:t>
      </w:r>
      <w:r w:rsidR="009C3210">
        <w:rPr>
          <w:sz w:val="28"/>
        </w:rPr>
        <w:t xml:space="preserve"> номерам счетов, содержащи</w:t>
      </w:r>
      <w:r w:rsidR="003E0A93">
        <w:rPr>
          <w:sz w:val="28"/>
        </w:rPr>
        <w:t>м</w:t>
      </w:r>
      <w:r>
        <w:rPr>
          <w:sz w:val="28"/>
        </w:rPr>
        <w:t xml:space="preserve"> КБК</w:t>
      </w:r>
      <w:r w:rsidRPr="00360F87">
        <w:rPr>
          <w:sz w:val="28"/>
        </w:rPr>
        <w:t xml:space="preserve">, по которым </w:t>
      </w:r>
      <w:r w:rsidR="009C3210">
        <w:rPr>
          <w:sz w:val="28"/>
        </w:rPr>
        <w:t>предусматривается исполнение принятых денежных обязательств в</w:t>
      </w:r>
      <w:r w:rsidRPr="00360F87">
        <w:rPr>
          <w:sz w:val="28"/>
        </w:rPr>
        <w:t xml:space="preserve"> текущ</w:t>
      </w:r>
      <w:r w:rsidR="009C3210">
        <w:rPr>
          <w:sz w:val="28"/>
        </w:rPr>
        <w:t>ем</w:t>
      </w:r>
      <w:r w:rsidRPr="00360F87">
        <w:rPr>
          <w:sz w:val="28"/>
        </w:rPr>
        <w:t xml:space="preserve"> финансов</w:t>
      </w:r>
      <w:r w:rsidR="009C3210">
        <w:rPr>
          <w:sz w:val="28"/>
        </w:rPr>
        <w:t>ом</w:t>
      </w:r>
      <w:r w:rsidRPr="00360F87">
        <w:rPr>
          <w:sz w:val="28"/>
        </w:rPr>
        <w:t xml:space="preserve"> год</w:t>
      </w:r>
      <w:r w:rsidR="009C3210">
        <w:rPr>
          <w:sz w:val="28"/>
        </w:rPr>
        <w:t>у (очередных плановых периодах)</w:t>
      </w:r>
      <w:r w:rsidR="00070FD9">
        <w:rPr>
          <w:sz w:val="28"/>
        </w:rPr>
        <w:t>.</w:t>
      </w:r>
    </w:p>
    <w:p w14:paraId="0B819F12" w14:textId="77777777" w:rsidR="00070FD9" w:rsidRDefault="00070FD9" w:rsidP="00070FD9">
      <w:pPr>
        <w:pStyle w:val="ae"/>
        <w:spacing w:line="360" w:lineRule="atLeast"/>
        <w:ind w:left="705" w:firstLine="0"/>
        <w:rPr>
          <w:sz w:val="28"/>
        </w:rPr>
      </w:pPr>
      <w:r>
        <w:rPr>
          <w:sz w:val="28"/>
        </w:rPr>
        <w:t>Обращаем внимание, что:</w:t>
      </w:r>
    </w:p>
    <w:p w14:paraId="06C02AAB" w14:textId="77777777" w:rsidR="00290AC3" w:rsidRDefault="00290AC3" w:rsidP="003E0A93">
      <w:pPr>
        <w:pStyle w:val="ae"/>
        <w:numPr>
          <w:ilvl w:val="0"/>
          <w:numId w:val="5"/>
        </w:numPr>
        <w:spacing w:line="360" w:lineRule="atLeast"/>
        <w:ind w:left="0" w:firstLine="705"/>
        <w:rPr>
          <w:sz w:val="28"/>
        </w:rPr>
      </w:pPr>
      <w:r w:rsidRPr="00360F87">
        <w:rPr>
          <w:sz w:val="28"/>
        </w:rPr>
        <w:t>показател</w:t>
      </w:r>
      <w:r w:rsidR="009C3210">
        <w:rPr>
          <w:sz w:val="28"/>
        </w:rPr>
        <w:t>и</w:t>
      </w:r>
      <w:r w:rsidRPr="00360F87">
        <w:rPr>
          <w:sz w:val="28"/>
        </w:rPr>
        <w:t xml:space="preserve"> </w:t>
      </w:r>
      <w:r w:rsidR="00E262C3" w:rsidRPr="00E262C3">
        <w:rPr>
          <w:sz w:val="28"/>
        </w:rPr>
        <w:t>счет</w:t>
      </w:r>
      <w:r w:rsidR="003E0A93">
        <w:rPr>
          <w:sz w:val="28"/>
        </w:rPr>
        <w:t>ов</w:t>
      </w:r>
      <w:r w:rsidR="00E262C3" w:rsidRPr="00E262C3">
        <w:rPr>
          <w:sz w:val="28"/>
        </w:rPr>
        <w:t xml:space="preserve"> аналитического учета </w:t>
      </w:r>
      <w:r>
        <w:rPr>
          <w:sz w:val="28"/>
        </w:rPr>
        <w:t>кредиторской задолженности</w:t>
      </w:r>
      <w:r w:rsidR="009C3210">
        <w:rPr>
          <w:sz w:val="28"/>
        </w:rPr>
        <w:t xml:space="preserve"> </w:t>
      </w:r>
      <w:r w:rsidR="00070FD9">
        <w:rPr>
          <w:sz w:val="28"/>
        </w:rPr>
        <w:t>н</w:t>
      </w:r>
      <w:r w:rsidR="009C3210">
        <w:rPr>
          <w:sz w:val="28"/>
        </w:rPr>
        <w:t xml:space="preserve">е востребованной кредиторами </w:t>
      </w:r>
      <w:r>
        <w:rPr>
          <w:sz w:val="28"/>
        </w:rPr>
        <w:t xml:space="preserve">по результатам </w:t>
      </w:r>
      <w:r w:rsidR="003E0A93">
        <w:rPr>
          <w:sz w:val="28"/>
        </w:rPr>
        <w:t>обязательной</w:t>
      </w:r>
      <w:r>
        <w:rPr>
          <w:sz w:val="28"/>
        </w:rPr>
        <w:t xml:space="preserve"> инвентаризации</w:t>
      </w:r>
      <w:r w:rsidR="003E0A93">
        <w:rPr>
          <w:sz w:val="28"/>
        </w:rPr>
        <w:t>, проводимой в</w:t>
      </w:r>
      <w:r w:rsidR="003E0A93" w:rsidRPr="003E0A93">
        <w:rPr>
          <w:sz w:val="28"/>
        </w:rPr>
        <w:t xml:space="preserve"> целях составления годовой бухгалтерской (финансовой) отчетности</w:t>
      </w:r>
      <w:r>
        <w:rPr>
          <w:sz w:val="28"/>
        </w:rPr>
        <w:t xml:space="preserve"> </w:t>
      </w:r>
      <w:r w:rsidR="009C3210">
        <w:rPr>
          <w:sz w:val="28"/>
        </w:rPr>
        <w:t>(</w:t>
      </w:r>
      <w:r>
        <w:rPr>
          <w:sz w:val="28"/>
        </w:rPr>
        <w:t>с учетом Методических рекомендаций по инвентаризации</w:t>
      </w:r>
      <w:r>
        <w:rPr>
          <w:rStyle w:val="ad"/>
          <w:sz w:val="28"/>
        </w:rPr>
        <w:footnoteReference w:id="6"/>
      </w:r>
      <w:r>
        <w:rPr>
          <w:sz w:val="28"/>
        </w:rPr>
        <w:t>)</w:t>
      </w:r>
      <w:r w:rsidR="003E0A93">
        <w:rPr>
          <w:sz w:val="28"/>
        </w:rPr>
        <w:t xml:space="preserve"> (далее – годовая инвентаризация),</w:t>
      </w:r>
      <w:r>
        <w:rPr>
          <w:sz w:val="28"/>
        </w:rPr>
        <w:t xml:space="preserve"> </w:t>
      </w:r>
      <w:r w:rsidR="009C3210">
        <w:rPr>
          <w:sz w:val="28"/>
        </w:rPr>
        <w:t xml:space="preserve">отражаются </w:t>
      </w:r>
      <w:r>
        <w:rPr>
          <w:sz w:val="28"/>
        </w:rPr>
        <w:t>на забалансов</w:t>
      </w:r>
      <w:r w:rsidR="007D0331">
        <w:rPr>
          <w:sz w:val="28"/>
        </w:rPr>
        <w:t>ом</w:t>
      </w:r>
      <w:r>
        <w:rPr>
          <w:sz w:val="28"/>
        </w:rPr>
        <w:t xml:space="preserve"> счет</w:t>
      </w:r>
      <w:r w:rsidR="007D0331">
        <w:rPr>
          <w:sz w:val="28"/>
        </w:rPr>
        <w:t>е</w:t>
      </w:r>
      <w:r>
        <w:rPr>
          <w:sz w:val="28"/>
        </w:rPr>
        <w:t xml:space="preserve"> 20 «</w:t>
      </w:r>
      <w:r w:rsidRPr="00F95F30">
        <w:rPr>
          <w:sz w:val="28"/>
        </w:rPr>
        <w:t>Задолженност</w:t>
      </w:r>
      <w:r>
        <w:rPr>
          <w:sz w:val="28"/>
        </w:rPr>
        <w:t>ь,</w:t>
      </w:r>
      <w:r w:rsidR="00070FD9">
        <w:rPr>
          <w:sz w:val="28"/>
        </w:rPr>
        <w:t xml:space="preserve"> невостребованная кредиторами» </w:t>
      </w:r>
      <w:r w:rsidR="007D0331">
        <w:rPr>
          <w:sz w:val="28"/>
        </w:rPr>
        <w:t xml:space="preserve">с аналитическим признаком </w:t>
      </w:r>
      <w:r>
        <w:rPr>
          <w:sz w:val="28"/>
        </w:rPr>
        <w:t>КБК, по котор</w:t>
      </w:r>
      <w:r w:rsidR="007D0331">
        <w:rPr>
          <w:sz w:val="28"/>
        </w:rPr>
        <w:t>ому</w:t>
      </w:r>
      <w:r>
        <w:rPr>
          <w:sz w:val="28"/>
        </w:rPr>
        <w:t xml:space="preserve"> учитывал</w:t>
      </w:r>
      <w:r w:rsidR="007D0331">
        <w:rPr>
          <w:sz w:val="28"/>
        </w:rPr>
        <w:t>ось принятое и не исполненное денежное обязательство</w:t>
      </w:r>
      <w:r>
        <w:rPr>
          <w:sz w:val="28"/>
        </w:rPr>
        <w:t>;</w:t>
      </w:r>
    </w:p>
    <w:p w14:paraId="15318D48" w14:textId="77777777" w:rsidR="00290AC3" w:rsidRDefault="00290AC3" w:rsidP="00E262C3">
      <w:pPr>
        <w:pStyle w:val="ae"/>
        <w:numPr>
          <w:ilvl w:val="0"/>
          <w:numId w:val="5"/>
        </w:numPr>
        <w:spacing w:line="360" w:lineRule="atLeast"/>
        <w:ind w:left="0" w:firstLine="705"/>
        <w:rPr>
          <w:sz w:val="28"/>
        </w:rPr>
      </w:pPr>
      <w:r w:rsidRPr="00360F87">
        <w:rPr>
          <w:sz w:val="28"/>
        </w:rPr>
        <w:t>показател</w:t>
      </w:r>
      <w:r w:rsidR="00070FD9">
        <w:rPr>
          <w:sz w:val="28"/>
        </w:rPr>
        <w:t>и</w:t>
      </w:r>
      <w:r w:rsidRPr="00360F87">
        <w:rPr>
          <w:sz w:val="28"/>
        </w:rPr>
        <w:t xml:space="preserve"> </w:t>
      </w:r>
      <w:r w:rsidR="00E262C3" w:rsidRPr="00E262C3">
        <w:rPr>
          <w:sz w:val="28"/>
        </w:rPr>
        <w:t>счет</w:t>
      </w:r>
      <w:r w:rsidR="003E0A93">
        <w:rPr>
          <w:sz w:val="28"/>
        </w:rPr>
        <w:t>ов</w:t>
      </w:r>
      <w:r w:rsidR="00E262C3" w:rsidRPr="00E262C3">
        <w:rPr>
          <w:sz w:val="28"/>
        </w:rPr>
        <w:t xml:space="preserve"> аналитического учета </w:t>
      </w:r>
      <w:r>
        <w:rPr>
          <w:sz w:val="28"/>
        </w:rPr>
        <w:t xml:space="preserve">дебиторской задолженности </w:t>
      </w:r>
      <w:r w:rsidR="00D52F81">
        <w:rPr>
          <w:sz w:val="28"/>
        </w:rPr>
        <w:br/>
      </w:r>
      <w:r>
        <w:rPr>
          <w:sz w:val="28"/>
        </w:rPr>
        <w:t>по расходам,</w:t>
      </w:r>
      <w:r w:rsidRPr="00F95F30">
        <w:rPr>
          <w:sz w:val="28"/>
        </w:rPr>
        <w:t xml:space="preserve"> </w:t>
      </w:r>
      <w:r>
        <w:rPr>
          <w:sz w:val="28"/>
        </w:rPr>
        <w:t xml:space="preserve">являющейся просроченной и </w:t>
      </w:r>
      <w:r w:rsidRPr="00F95F30">
        <w:rPr>
          <w:sz w:val="28"/>
        </w:rPr>
        <w:t>относящейся к немонетарным активам</w:t>
      </w:r>
      <w:r>
        <w:rPr>
          <w:sz w:val="28"/>
        </w:rPr>
        <w:t xml:space="preserve">, по которой выставлены требования о возврате (ведется претензионная работа) </w:t>
      </w:r>
      <w:r w:rsidR="00D52F81">
        <w:rPr>
          <w:sz w:val="28"/>
        </w:rPr>
        <w:br/>
      </w:r>
      <w:r w:rsidRPr="00CF7B0C">
        <w:rPr>
          <w:sz w:val="28"/>
        </w:rPr>
        <w:t>(по результатам проведени</w:t>
      </w:r>
      <w:r w:rsidR="003E0A93">
        <w:rPr>
          <w:sz w:val="28"/>
        </w:rPr>
        <w:t>я годовой инвентаризации</w:t>
      </w:r>
      <w:r w:rsidRPr="00CF7B0C">
        <w:rPr>
          <w:sz w:val="28"/>
        </w:rPr>
        <w:t>)</w:t>
      </w:r>
      <w:r>
        <w:rPr>
          <w:sz w:val="28"/>
        </w:rPr>
        <w:t xml:space="preserve"> подлежат реклассификации на счета учета дебиторской задолженности по доходам (с</w:t>
      </w:r>
      <w:r w:rsidRPr="00CF7B0C">
        <w:rPr>
          <w:sz w:val="28"/>
        </w:rPr>
        <w:t xml:space="preserve">чет </w:t>
      </w:r>
      <w:r>
        <w:rPr>
          <w:sz w:val="28"/>
        </w:rPr>
        <w:t>0 </w:t>
      </w:r>
      <w:r w:rsidRPr="00CF7B0C">
        <w:rPr>
          <w:sz w:val="28"/>
        </w:rPr>
        <w:t>209</w:t>
      </w:r>
      <w:r>
        <w:rPr>
          <w:sz w:val="28"/>
        </w:rPr>
        <w:t xml:space="preserve"> </w:t>
      </w:r>
      <w:r w:rsidRPr="00CF7B0C">
        <w:rPr>
          <w:sz w:val="28"/>
        </w:rPr>
        <w:t>00</w:t>
      </w:r>
      <w:r>
        <w:rPr>
          <w:sz w:val="28"/>
        </w:rPr>
        <w:t xml:space="preserve"> 000 «</w:t>
      </w:r>
      <w:r w:rsidRPr="00CF7B0C">
        <w:rPr>
          <w:sz w:val="28"/>
        </w:rPr>
        <w:t>Р</w:t>
      </w:r>
      <w:r>
        <w:rPr>
          <w:sz w:val="28"/>
        </w:rPr>
        <w:t>асчеты по ущербу и иным доходам»)</w:t>
      </w:r>
      <w:r w:rsidRPr="00CF7B0C">
        <w:rPr>
          <w:sz w:val="28"/>
        </w:rPr>
        <w:t xml:space="preserve"> </w:t>
      </w:r>
      <w:r>
        <w:rPr>
          <w:sz w:val="28"/>
        </w:rPr>
        <w:t>с отражением в составе номера счета соответствующего к</w:t>
      </w:r>
      <w:r w:rsidRPr="00CF7B0C">
        <w:rPr>
          <w:sz w:val="28"/>
        </w:rPr>
        <w:t>од</w:t>
      </w:r>
      <w:r>
        <w:rPr>
          <w:sz w:val="28"/>
        </w:rPr>
        <w:t>а</w:t>
      </w:r>
      <w:r w:rsidRPr="00CF7B0C">
        <w:rPr>
          <w:sz w:val="28"/>
        </w:rPr>
        <w:t xml:space="preserve"> классификации доходов бюджетов Российской Федерации</w:t>
      </w:r>
      <w:r>
        <w:rPr>
          <w:sz w:val="28"/>
        </w:rPr>
        <w:t>;</w:t>
      </w:r>
    </w:p>
    <w:p w14:paraId="2905CE9C" w14:textId="77777777" w:rsidR="00070FD9" w:rsidRDefault="00290AC3" w:rsidP="00E262C3">
      <w:pPr>
        <w:pStyle w:val="ae"/>
        <w:numPr>
          <w:ilvl w:val="0"/>
          <w:numId w:val="5"/>
        </w:numPr>
        <w:spacing w:line="360" w:lineRule="atLeast"/>
        <w:ind w:left="0" w:firstLine="705"/>
        <w:rPr>
          <w:sz w:val="28"/>
        </w:rPr>
      </w:pPr>
      <w:r>
        <w:rPr>
          <w:sz w:val="28"/>
        </w:rPr>
        <w:lastRenderedPageBreak/>
        <w:t xml:space="preserve">отражение в учете </w:t>
      </w:r>
      <w:r w:rsidR="003E0A93">
        <w:rPr>
          <w:sz w:val="28"/>
        </w:rPr>
        <w:t xml:space="preserve">показателей по </w:t>
      </w:r>
      <w:r w:rsidR="00E262C3" w:rsidRPr="00E262C3">
        <w:rPr>
          <w:sz w:val="28"/>
        </w:rPr>
        <w:t>счет</w:t>
      </w:r>
      <w:r w:rsidR="003E0A93">
        <w:rPr>
          <w:sz w:val="28"/>
        </w:rPr>
        <w:t>ам</w:t>
      </w:r>
      <w:r w:rsidR="00E262C3" w:rsidRPr="00E262C3">
        <w:rPr>
          <w:sz w:val="28"/>
        </w:rPr>
        <w:t xml:space="preserve"> аналитического учета </w:t>
      </w:r>
      <w:r w:rsidR="003E0A93">
        <w:rPr>
          <w:sz w:val="28"/>
        </w:rPr>
        <w:t xml:space="preserve">кредиторской задолженности, содержащим </w:t>
      </w:r>
      <w:r>
        <w:rPr>
          <w:sz w:val="28"/>
        </w:rPr>
        <w:t xml:space="preserve">в 1-17 знаках номера счета </w:t>
      </w:r>
      <w:r w:rsidR="003E0A93">
        <w:rPr>
          <w:sz w:val="28"/>
        </w:rPr>
        <w:t>«</w:t>
      </w:r>
      <w:r>
        <w:rPr>
          <w:sz w:val="28"/>
        </w:rPr>
        <w:t>нул</w:t>
      </w:r>
      <w:r w:rsidR="003E0A93">
        <w:rPr>
          <w:sz w:val="28"/>
        </w:rPr>
        <w:t>и»,</w:t>
      </w:r>
      <w:r>
        <w:rPr>
          <w:sz w:val="28"/>
        </w:rPr>
        <w:t xml:space="preserve"> является не обоснованным</w:t>
      </w:r>
      <w:r w:rsidR="00070FD9">
        <w:rPr>
          <w:sz w:val="28"/>
        </w:rPr>
        <w:t>;</w:t>
      </w:r>
    </w:p>
    <w:p w14:paraId="5ED40D23" w14:textId="77777777" w:rsidR="00290AC3" w:rsidRPr="00070FD9" w:rsidRDefault="00290AC3" w:rsidP="00070FD9">
      <w:pPr>
        <w:pStyle w:val="ae"/>
        <w:numPr>
          <w:ilvl w:val="0"/>
          <w:numId w:val="5"/>
        </w:numPr>
        <w:spacing w:line="360" w:lineRule="atLeast"/>
        <w:ind w:left="0" w:firstLine="705"/>
        <w:rPr>
          <w:sz w:val="28"/>
        </w:rPr>
      </w:pPr>
      <w:r w:rsidRPr="00070FD9">
        <w:rPr>
          <w:sz w:val="28"/>
        </w:rPr>
        <w:t>перенос показателей (остатки, обороты) по соответствующим аналитическим счетам санкционирования расходов, сформированных в отчетном финансовом году за первый, второй годы, следующие за текущим (очередным) финансовым годом осуществляется в первый рабочий день текущего года</w:t>
      </w:r>
      <w:r w:rsidR="003E0A93">
        <w:rPr>
          <w:sz w:val="28"/>
        </w:rPr>
        <w:t>.</w:t>
      </w:r>
    </w:p>
    <w:p w14:paraId="0808E916" w14:textId="77777777" w:rsidR="00290AC3" w:rsidRPr="000B7733" w:rsidRDefault="00290AC3" w:rsidP="00290AC3">
      <w:pPr>
        <w:spacing w:line="360" w:lineRule="atLeast"/>
        <w:ind w:firstLine="709"/>
        <w:jc w:val="both"/>
        <w:rPr>
          <w:sz w:val="28"/>
        </w:rPr>
      </w:pPr>
      <w:r w:rsidRPr="000B7733">
        <w:rPr>
          <w:sz w:val="28"/>
        </w:rPr>
        <w:t xml:space="preserve">В целях отражения </w:t>
      </w:r>
      <w:r>
        <w:rPr>
          <w:sz w:val="28"/>
        </w:rPr>
        <w:t>актуальных КБК федерального бюджета</w:t>
      </w:r>
      <w:r w:rsidRPr="000B7733">
        <w:rPr>
          <w:sz w:val="28"/>
        </w:rPr>
        <w:t xml:space="preserve"> в номере счета </w:t>
      </w:r>
      <w:r>
        <w:rPr>
          <w:sz w:val="28"/>
        </w:rPr>
        <w:t xml:space="preserve">соответствующего </w:t>
      </w:r>
      <w:r w:rsidR="00070FD9">
        <w:rPr>
          <w:sz w:val="28"/>
        </w:rPr>
        <w:t>р</w:t>
      </w:r>
      <w:r w:rsidRPr="000B7733">
        <w:rPr>
          <w:sz w:val="28"/>
        </w:rPr>
        <w:t xml:space="preserve">абочего плана счетов </w:t>
      </w:r>
      <w:r>
        <w:rPr>
          <w:sz w:val="28"/>
        </w:rPr>
        <w:t>в 2026 году</w:t>
      </w:r>
      <w:r w:rsidRPr="000B7733">
        <w:rPr>
          <w:sz w:val="28"/>
        </w:rPr>
        <w:t xml:space="preserve"> Министерство финансов Российской Федерации сообщает следующее.</w:t>
      </w:r>
    </w:p>
    <w:p w14:paraId="58E29DA6" w14:textId="77777777" w:rsidR="00E66998" w:rsidRPr="000B7733" w:rsidRDefault="00290AC3" w:rsidP="00290AC3">
      <w:pPr>
        <w:spacing w:line="360" w:lineRule="atLeast"/>
        <w:ind w:firstLine="709"/>
        <w:jc w:val="both"/>
        <w:rPr>
          <w:sz w:val="28"/>
        </w:rPr>
      </w:pPr>
      <w:r w:rsidRPr="000B7733">
        <w:rPr>
          <w:sz w:val="28"/>
        </w:rPr>
        <w:t>Согласно пункту 2.6 изменений, которые вносятся приказом Министерства финансов Российской Федерации от 1 декабря 2025 г. № 172н</w:t>
      </w:r>
      <w:r>
        <w:rPr>
          <w:sz w:val="28"/>
        </w:rPr>
        <w:t xml:space="preserve"> (находится </w:t>
      </w:r>
      <w:r>
        <w:rPr>
          <w:sz w:val="28"/>
        </w:rPr>
        <w:br/>
        <w:t>на государственной регистрации в Минюсте России)</w:t>
      </w:r>
      <w:r w:rsidRPr="000B7733">
        <w:rPr>
          <w:sz w:val="28"/>
        </w:rPr>
        <w:t xml:space="preserve"> в Порядок формирования </w:t>
      </w:r>
      <w:r>
        <w:rPr>
          <w:sz w:val="28"/>
        </w:rPr>
        <w:br/>
      </w:r>
      <w:r w:rsidRPr="000B7733">
        <w:rPr>
          <w:sz w:val="28"/>
        </w:rPr>
        <w:t xml:space="preserve">и применения кодов бюджетной классификации Российской Федерации, </w:t>
      </w:r>
      <w:r>
        <w:rPr>
          <w:sz w:val="28"/>
        </w:rPr>
        <w:br/>
      </w:r>
      <w:r w:rsidRPr="000B7733">
        <w:rPr>
          <w:sz w:val="28"/>
        </w:rPr>
        <w:t xml:space="preserve">их структуру и принципы назначения, утвержденные приказом Министерства финансов Российской Федерации от 24 мая 2022 г. № 82н, для учета расчетов </w:t>
      </w:r>
      <w:r>
        <w:rPr>
          <w:sz w:val="28"/>
        </w:rPr>
        <w:br/>
      </w:r>
      <w:r w:rsidRPr="000B7733">
        <w:rPr>
          <w:sz w:val="28"/>
        </w:rPr>
        <w:t>по выданным до начала текущего финансового года авансам (дебиторской задолженности по расходам) применяются коды бюджетной классификации Российской Федерации текущего финансового года.</w:t>
      </w:r>
    </w:p>
    <w:p w14:paraId="08C6CD0A" w14:textId="77777777" w:rsidR="00290AC3" w:rsidRDefault="00290AC3" w:rsidP="00290AC3">
      <w:pPr>
        <w:spacing w:line="360" w:lineRule="atLeast"/>
        <w:ind w:firstLine="709"/>
        <w:jc w:val="both"/>
        <w:rPr>
          <w:sz w:val="28"/>
        </w:rPr>
      </w:pPr>
      <w:r w:rsidRPr="000B7733">
        <w:rPr>
          <w:sz w:val="28"/>
        </w:rPr>
        <w:t>В случае отсутствия в текущем финансовом году установленных Министерством финансов Российской Федерации кодов целевых статей расходов федерального бюджета, при переносе показателей по</w:t>
      </w:r>
      <w:r w:rsidR="00E66998">
        <w:rPr>
          <w:sz w:val="28"/>
        </w:rPr>
        <w:t xml:space="preserve"> </w:t>
      </w:r>
      <w:r w:rsidRPr="000B7733">
        <w:rPr>
          <w:sz w:val="28"/>
        </w:rPr>
        <w:t xml:space="preserve">счетам </w:t>
      </w:r>
      <w:r w:rsidR="00E66998">
        <w:rPr>
          <w:sz w:val="28"/>
        </w:rPr>
        <w:t>аналитического учета рабочего плана счетов</w:t>
      </w:r>
      <w:r w:rsidR="005C6118">
        <w:rPr>
          <w:sz w:val="28"/>
        </w:rPr>
        <w:t>, содержащи</w:t>
      </w:r>
      <w:r w:rsidR="00D52F81">
        <w:rPr>
          <w:sz w:val="28"/>
        </w:rPr>
        <w:t>х</w:t>
      </w:r>
      <w:r w:rsidR="005C6118">
        <w:rPr>
          <w:sz w:val="28"/>
        </w:rPr>
        <w:t xml:space="preserve"> такие целевые статьи расходов,</w:t>
      </w:r>
      <w:r w:rsidR="00E66998">
        <w:rPr>
          <w:sz w:val="28"/>
        </w:rPr>
        <w:t xml:space="preserve"> </w:t>
      </w:r>
      <w:r w:rsidRPr="000B7733">
        <w:rPr>
          <w:sz w:val="28"/>
        </w:rPr>
        <w:t xml:space="preserve">применяются </w:t>
      </w:r>
      <w:r>
        <w:rPr>
          <w:sz w:val="28"/>
        </w:rPr>
        <w:t>КБК</w:t>
      </w:r>
      <w:r w:rsidR="005C6118" w:rsidRPr="005C6118">
        <w:t xml:space="preserve"> </w:t>
      </w:r>
      <w:r w:rsidR="005C6118">
        <w:rPr>
          <w:sz w:val="28"/>
        </w:rPr>
        <w:t>(</w:t>
      </w:r>
      <w:r w:rsidR="005C6118" w:rsidRPr="005C6118">
        <w:rPr>
          <w:sz w:val="28"/>
        </w:rPr>
        <w:t>целевые статьи расходов</w:t>
      </w:r>
      <w:r w:rsidR="005C6118">
        <w:rPr>
          <w:sz w:val="28"/>
        </w:rPr>
        <w:t>)</w:t>
      </w:r>
      <w:r w:rsidRPr="000B7733">
        <w:rPr>
          <w:sz w:val="28"/>
        </w:rPr>
        <w:t>, по которым поставлены на учет расчеты до начала текущего финансового года.</w:t>
      </w:r>
    </w:p>
    <w:p w14:paraId="4DB4A30B" w14:textId="77777777" w:rsidR="00E66998" w:rsidRPr="000B7733" w:rsidRDefault="00E66998" w:rsidP="005C6118">
      <w:pPr>
        <w:pStyle w:val="ae"/>
        <w:spacing w:line="360" w:lineRule="atLeast"/>
        <w:ind w:left="0" w:firstLine="709"/>
        <w:rPr>
          <w:sz w:val="28"/>
        </w:rPr>
      </w:pPr>
      <w:r w:rsidRPr="000B7733">
        <w:rPr>
          <w:sz w:val="28"/>
        </w:rPr>
        <w:t xml:space="preserve">Уточнение </w:t>
      </w:r>
      <w:r>
        <w:rPr>
          <w:sz w:val="28"/>
        </w:rPr>
        <w:t>счетов</w:t>
      </w:r>
      <w:r w:rsidRPr="000B7733">
        <w:rPr>
          <w:sz w:val="28"/>
        </w:rPr>
        <w:t xml:space="preserve"> </w:t>
      </w:r>
      <w:r>
        <w:rPr>
          <w:sz w:val="28"/>
        </w:rPr>
        <w:t xml:space="preserve">аналитического учета </w:t>
      </w:r>
      <w:r w:rsidR="00E262C3">
        <w:rPr>
          <w:sz w:val="28"/>
        </w:rPr>
        <w:t>рабочего плана счетов</w:t>
      </w:r>
      <w:r w:rsidR="00E262C3" w:rsidRPr="00E262C3">
        <w:rPr>
          <w:sz w:val="28"/>
        </w:rPr>
        <w:t>, применяемых для отражения показателей расчетов по расходам</w:t>
      </w:r>
      <w:r w:rsidR="00E262C3">
        <w:rPr>
          <w:sz w:val="28"/>
        </w:rPr>
        <w:t>,</w:t>
      </w:r>
      <w:r>
        <w:rPr>
          <w:sz w:val="28"/>
        </w:rPr>
        <w:t xml:space="preserve"> в части изменения КБК </w:t>
      </w:r>
      <w:r w:rsidR="00D52F81">
        <w:rPr>
          <w:sz w:val="28"/>
        </w:rPr>
        <w:br/>
      </w:r>
      <w:r>
        <w:rPr>
          <w:sz w:val="28"/>
        </w:rPr>
        <w:t>(их составных частей) осуществляется</w:t>
      </w:r>
      <w:r w:rsidRPr="000B7733">
        <w:rPr>
          <w:sz w:val="28"/>
        </w:rPr>
        <w:t xml:space="preserve"> с одновременным направлением</w:t>
      </w:r>
      <w:r>
        <w:rPr>
          <w:sz w:val="28"/>
        </w:rPr>
        <w:t xml:space="preserve"> </w:t>
      </w:r>
      <w:r w:rsidR="00E262C3">
        <w:rPr>
          <w:sz w:val="28"/>
        </w:rPr>
        <w:br/>
      </w:r>
      <w:r>
        <w:rPr>
          <w:sz w:val="28"/>
        </w:rPr>
        <w:t>в текущем финансовом году</w:t>
      </w:r>
      <w:r w:rsidRPr="000B7733">
        <w:rPr>
          <w:sz w:val="28"/>
        </w:rPr>
        <w:t xml:space="preserve"> (при необходимости)</w:t>
      </w:r>
      <w:r>
        <w:rPr>
          <w:sz w:val="28"/>
        </w:rPr>
        <w:t xml:space="preserve"> </w:t>
      </w:r>
      <w:r w:rsidRPr="000B7733">
        <w:rPr>
          <w:sz w:val="28"/>
        </w:rPr>
        <w:t>в территориальный орган Федерального казначейства Сведений о бюджетном (денежном) обязательстве.</w:t>
      </w:r>
    </w:p>
    <w:p w14:paraId="25DFAF7E" w14:textId="77777777" w:rsidR="00290AC3" w:rsidRDefault="00290AC3" w:rsidP="005C6118">
      <w:pPr>
        <w:spacing w:line="360" w:lineRule="atLeast"/>
        <w:ind w:firstLine="709"/>
        <w:jc w:val="both"/>
        <w:rPr>
          <w:sz w:val="28"/>
        </w:rPr>
      </w:pPr>
      <w:r w:rsidRPr="000B7733">
        <w:rPr>
          <w:sz w:val="28"/>
        </w:rPr>
        <w:t>Главные распорядители средств федерального бюджета направляют предложения по внесению изменений в нормативно-справочную информацию государственной интегрированной информационной системы упра</w:t>
      </w:r>
      <w:r>
        <w:rPr>
          <w:sz w:val="28"/>
        </w:rPr>
        <w:t>вления общественными финансами «</w:t>
      </w:r>
      <w:r w:rsidRPr="000B7733">
        <w:rPr>
          <w:sz w:val="28"/>
        </w:rPr>
        <w:t>Электронный б</w:t>
      </w:r>
      <w:r>
        <w:rPr>
          <w:sz w:val="28"/>
        </w:rPr>
        <w:t>юджет» (далее – ГИИС «Электронный бюджет»</w:t>
      </w:r>
      <w:r w:rsidRPr="000B7733">
        <w:rPr>
          <w:sz w:val="28"/>
        </w:rPr>
        <w:t xml:space="preserve">) в целях утверждения </w:t>
      </w:r>
      <w:r>
        <w:rPr>
          <w:sz w:val="28"/>
        </w:rPr>
        <w:t>КБК</w:t>
      </w:r>
      <w:r w:rsidRPr="000B7733">
        <w:rPr>
          <w:sz w:val="28"/>
        </w:rPr>
        <w:t xml:space="preserve">, по которым поставлены на учет обязательства, либо новых </w:t>
      </w:r>
      <w:r>
        <w:rPr>
          <w:sz w:val="28"/>
        </w:rPr>
        <w:t>КБК</w:t>
      </w:r>
      <w:r w:rsidR="005C6118">
        <w:rPr>
          <w:sz w:val="28"/>
        </w:rPr>
        <w:t xml:space="preserve"> (КБК-преемников)</w:t>
      </w:r>
      <w:r w:rsidRPr="000B7733">
        <w:rPr>
          <w:sz w:val="28"/>
        </w:rPr>
        <w:t xml:space="preserve"> для их последующего утверждения Министерством финансов Российской Федерации.</w:t>
      </w:r>
    </w:p>
    <w:p w14:paraId="115C4E17" w14:textId="77777777" w:rsidR="00290AC3" w:rsidRPr="000B7733" w:rsidRDefault="00290AC3" w:rsidP="00290AC3">
      <w:pPr>
        <w:spacing w:line="360" w:lineRule="atLeast"/>
        <w:ind w:firstLine="709"/>
        <w:jc w:val="both"/>
        <w:rPr>
          <w:sz w:val="28"/>
        </w:rPr>
      </w:pPr>
      <w:r w:rsidRPr="005230E4">
        <w:rPr>
          <w:sz w:val="28"/>
        </w:rPr>
        <w:t>При изменени</w:t>
      </w:r>
      <w:r w:rsidR="005230E4">
        <w:rPr>
          <w:sz w:val="28"/>
        </w:rPr>
        <w:t>и</w:t>
      </w:r>
      <w:r w:rsidRPr="005230E4">
        <w:rPr>
          <w:sz w:val="28"/>
        </w:rPr>
        <w:t xml:space="preserve"> </w:t>
      </w:r>
      <w:r w:rsidR="005C6118">
        <w:rPr>
          <w:sz w:val="28"/>
        </w:rPr>
        <w:t>КБК (</w:t>
      </w:r>
      <w:r w:rsidR="005230E4" w:rsidRPr="005230E4">
        <w:rPr>
          <w:sz w:val="28"/>
        </w:rPr>
        <w:t>их составных частей</w:t>
      </w:r>
      <w:r w:rsidR="005C6118">
        <w:rPr>
          <w:sz w:val="28"/>
        </w:rPr>
        <w:t>)</w:t>
      </w:r>
      <w:r w:rsidR="005230E4">
        <w:rPr>
          <w:sz w:val="28"/>
        </w:rPr>
        <w:t xml:space="preserve"> в </w:t>
      </w:r>
      <w:r w:rsidR="00E262C3">
        <w:rPr>
          <w:sz w:val="28"/>
        </w:rPr>
        <w:t xml:space="preserve">составе </w:t>
      </w:r>
      <w:r w:rsidR="00E262C3" w:rsidRPr="00E262C3">
        <w:rPr>
          <w:sz w:val="28"/>
        </w:rPr>
        <w:t>счет</w:t>
      </w:r>
      <w:r w:rsidR="00AA4A4A">
        <w:rPr>
          <w:sz w:val="28"/>
        </w:rPr>
        <w:t>ов</w:t>
      </w:r>
      <w:r w:rsidR="00E262C3" w:rsidRPr="00E262C3">
        <w:rPr>
          <w:sz w:val="28"/>
        </w:rPr>
        <w:t xml:space="preserve"> аналитического учета рабочего плана счетов</w:t>
      </w:r>
      <w:r w:rsidR="005230E4" w:rsidRPr="005230E4">
        <w:rPr>
          <w:sz w:val="28"/>
        </w:rPr>
        <w:t>, применяемых для отражения показателей</w:t>
      </w:r>
      <w:r w:rsidRPr="005230E4">
        <w:rPr>
          <w:sz w:val="28"/>
        </w:rPr>
        <w:t xml:space="preserve"> расчетов </w:t>
      </w:r>
      <w:r w:rsidR="00AA4A4A">
        <w:rPr>
          <w:sz w:val="28"/>
        </w:rPr>
        <w:br/>
      </w:r>
      <w:r w:rsidRPr="005230E4">
        <w:rPr>
          <w:sz w:val="28"/>
        </w:rPr>
        <w:t>по расходам</w:t>
      </w:r>
      <w:r w:rsidR="005230E4" w:rsidRPr="005230E4">
        <w:rPr>
          <w:sz w:val="28"/>
        </w:rPr>
        <w:t>,</w:t>
      </w:r>
      <w:r w:rsidRPr="005230E4">
        <w:rPr>
          <w:sz w:val="28"/>
        </w:rPr>
        <w:t xml:space="preserve"> главным распорядителям средств федерального бюджета необходимо:</w:t>
      </w:r>
    </w:p>
    <w:p w14:paraId="1D2C8F9D" w14:textId="1DA0E074" w:rsidR="00290AC3" w:rsidRPr="000B7733" w:rsidRDefault="00290AC3" w:rsidP="00290AC3">
      <w:pPr>
        <w:pStyle w:val="ae"/>
        <w:spacing w:line="360" w:lineRule="atLeast"/>
        <w:ind w:left="0" w:firstLine="709"/>
        <w:rPr>
          <w:sz w:val="28"/>
        </w:rPr>
      </w:pPr>
      <w:r w:rsidRPr="000B7733">
        <w:rPr>
          <w:sz w:val="28"/>
        </w:rPr>
        <w:lastRenderedPageBreak/>
        <w:t xml:space="preserve">а) при наличии действующих </w:t>
      </w:r>
      <w:r>
        <w:rPr>
          <w:sz w:val="28"/>
        </w:rPr>
        <w:t>КБК</w:t>
      </w:r>
      <w:r w:rsidRPr="000B7733">
        <w:rPr>
          <w:rStyle w:val="ad"/>
          <w:sz w:val="28"/>
        </w:rPr>
        <w:footnoteReference w:id="7"/>
      </w:r>
      <w:r w:rsidRPr="000B7733">
        <w:rPr>
          <w:sz w:val="28"/>
        </w:rPr>
        <w:t xml:space="preserve"> направить в Министерство финансов Российской Федерации</w:t>
      </w:r>
      <w:r w:rsidR="005C6118">
        <w:rPr>
          <w:sz w:val="28"/>
        </w:rPr>
        <w:t xml:space="preserve"> </w:t>
      </w:r>
      <w:r w:rsidR="00B34B40">
        <w:rPr>
          <w:sz w:val="28"/>
        </w:rPr>
        <w:t>п</w:t>
      </w:r>
      <w:r w:rsidR="005C6118">
        <w:rPr>
          <w:sz w:val="28"/>
        </w:rPr>
        <w:t>редложения в с</w:t>
      </w:r>
      <w:r w:rsidRPr="000B7733">
        <w:rPr>
          <w:sz w:val="28"/>
        </w:rPr>
        <w:t>опоставительную таблицу кодов классификации расходов федерального бюджета, применяемых в предыдущих финансовых годах, к кодам классификации расходов федерального бюджета, применяемым в 2026 году, по форме согласно приложению № 1 к настоящему письму;</w:t>
      </w:r>
    </w:p>
    <w:p w14:paraId="518E49E8" w14:textId="77777777" w:rsidR="00290AC3" w:rsidRPr="000B7733" w:rsidRDefault="00290AC3" w:rsidP="00290AC3">
      <w:pPr>
        <w:pStyle w:val="ae"/>
        <w:spacing w:line="360" w:lineRule="atLeast"/>
        <w:ind w:left="0" w:firstLine="709"/>
        <w:rPr>
          <w:sz w:val="28"/>
        </w:rPr>
      </w:pPr>
      <w:r w:rsidRPr="000B7733">
        <w:rPr>
          <w:sz w:val="28"/>
        </w:rPr>
        <w:t xml:space="preserve">б) при отсутствии действующих </w:t>
      </w:r>
      <w:r>
        <w:rPr>
          <w:sz w:val="28"/>
        </w:rPr>
        <w:t>КБК</w:t>
      </w:r>
      <w:r w:rsidRPr="000B7733">
        <w:rPr>
          <w:sz w:val="28"/>
        </w:rPr>
        <w:t xml:space="preserve"> представить </w:t>
      </w:r>
      <w:r w:rsidR="005C6118">
        <w:rPr>
          <w:sz w:val="28"/>
        </w:rPr>
        <w:t xml:space="preserve">в </w:t>
      </w:r>
      <w:r>
        <w:rPr>
          <w:sz w:val="28"/>
        </w:rPr>
        <w:t>ГИИС «</w:t>
      </w:r>
      <w:r w:rsidRPr="000B7733">
        <w:rPr>
          <w:sz w:val="28"/>
        </w:rPr>
        <w:t>Электронный бюдже</w:t>
      </w:r>
      <w:r>
        <w:rPr>
          <w:sz w:val="28"/>
        </w:rPr>
        <w:t>т»</w:t>
      </w:r>
      <w:r w:rsidRPr="000B7733">
        <w:rPr>
          <w:sz w:val="28"/>
        </w:rPr>
        <w:t xml:space="preserve"> </w:t>
      </w:r>
      <w:r>
        <w:rPr>
          <w:sz w:val="28"/>
        </w:rPr>
        <w:t>в разделе «</w:t>
      </w:r>
      <w:r w:rsidRPr="000B7733">
        <w:rPr>
          <w:sz w:val="28"/>
        </w:rPr>
        <w:t>Но</w:t>
      </w:r>
      <w:r>
        <w:rPr>
          <w:sz w:val="28"/>
        </w:rPr>
        <w:t>рмативная справочная информация», реестре «</w:t>
      </w:r>
      <w:r w:rsidRPr="000B7733">
        <w:rPr>
          <w:sz w:val="28"/>
        </w:rPr>
        <w:t>Предложе</w:t>
      </w:r>
      <w:r>
        <w:rPr>
          <w:sz w:val="28"/>
        </w:rPr>
        <w:t>ния по внесению изменений в НСИ», тип документа «</w:t>
      </w:r>
      <w:r w:rsidRPr="000B7733">
        <w:rPr>
          <w:sz w:val="28"/>
        </w:rPr>
        <w:t xml:space="preserve">Добавление </w:t>
      </w:r>
      <w:r>
        <w:rPr>
          <w:sz w:val="28"/>
        </w:rPr>
        <w:t>нового мероприятия (результата)»/«</w:t>
      </w:r>
      <w:r w:rsidRPr="000B7733">
        <w:rPr>
          <w:sz w:val="28"/>
        </w:rPr>
        <w:t>Изм</w:t>
      </w:r>
      <w:r>
        <w:rPr>
          <w:sz w:val="28"/>
        </w:rPr>
        <w:t>енение мероприятия (результата)»</w:t>
      </w:r>
      <w:r w:rsidRPr="000B7733">
        <w:rPr>
          <w:sz w:val="28"/>
        </w:rPr>
        <w:t xml:space="preserve"> (далее – заявка НСИ) </w:t>
      </w:r>
      <w:r w:rsidR="005C6118">
        <w:rPr>
          <w:sz w:val="28"/>
        </w:rPr>
        <w:t xml:space="preserve">предложения </w:t>
      </w:r>
      <w:r w:rsidRPr="000B7733">
        <w:rPr>
          <w:sz w:val="28"/>
        </w:rPr>
        <w:t xml:space="preserve">по </w:t>
      </w:r>
      <w:r w:rsidRPr="000B7733">
        <w:rPr>
          <w:rFonts w:eastAsia="Calibri"/>
          <w:sz w:val="28"/>
        </w:rPr>
        <w:t>введению целевых статей расходов (направлений расходов), двадцатизначного кода классификации расходов федерального бюджета</w:t>
      </w:r>
      <w:r w:rsidRPr="000B7733">
        <w:rPr>
          <w:sz w:val="28"/>
        </w:rPr>
        <w:t>.</w:t>
      </w:r>
    </w:p>
    <w:p w14:paraId="5AB63B3F" w14:textId="77777777" w:rsidR="00290AC3" w:rsidRPr="000B7733" w:rsidRDefault="00290AC3" w:rsidP="005230E4">
      <w:pPr>
        <w:pStyle w:val="ae"/>
        <w:spacing w:line="360" w:lineRule="atLeast"/>
        <w:ind w:left="0" w:firstLine="709"/>
        <w:rPr>
          <w:sz w:val="28"/>
        </w:rPr>
      </w:pPr>
      <w:r w:rsidRPr="000B7733">
        <w:rPr>
          <w:sz w:val="28"/>
        </w:rPr>
        <w:t xml:space="preserve">Необходимо отметить, что для </w:t>
      </w:r>
      <w:r w:rsidR="00E262C3" w:rsidRPr="00E262C3">
        <w:rPr>
          <w:sz w:val="28"/>
        </w:rPr>
        <w:t>счет</w:t>
      </w:r>
      <w:r w:rsidR="00E262C3">
        <w:rPr>
          <w:sz w:val="28"/>
        </w:rPr>
        <w:t>ов</w:t>
      </w:r>
      <w:r w:rsidR="00E262C3" w:rsidRPr="00E262C3">
        <w:rPr>
          <w:sz w:val="28"/>
        </w:rPr>
        <w:t xml:space="preserve"> аналитического учета </w:t>
      </w:r>
      <w:r w:rsidR="00E262C3">
        <w:rPr>
          <w:sz w:val="28"/>
        </w:rPr>
        <w:t>рабочего плана счетов</w:t>
      </w:r>
      <w:r w:rsidR="001D565F" w:rsidRPr="001D565F">
        <w:rPr>
          <w:sz w:val="28"/>
        </w:rPr>
        <w:t>, применяемых для отражения показателей расчетов по расходам</w:t>
      </w:r>
      <w:r w:rsidRPr="000B7733">
        <w:rPr>
          <w:sz w:val="28"/>
        </w:rPr>
        <w:t xml:space="preserve">, </w:t>
      </w:r>
      <w:r w:rsidR="005C6118">
        <w:rPr>
          <w:sz w:val="28"/>
        </w:rPr>
        <w:t>возникших (принятых на учет)</w:t>
      </w:r>
      <w:r w:rsidRPr="000B7733">
        <w:rPr>
          <w:sz w:val="28"/>
        </w:rPr>
        <w:t xml:space="preserve"> до начала текущего финансового года</w:t>
      </w:r>
      <w:r w:rsidR="005230E4">
        <w:rPr>
          <w:sz w:val="28"/>
        </w:rPr>
        <w:t>,</w:t>
      </w:r>
      <w:r w:rsidRPr="000B7733">
        <w:rPr>
          <w:sz w:val="28"/>
        </w:rPr>
        <w:t xml:space="preserve"> </w:t>
      </w:r>
      <w:r w:rsidR="005C6118">
        <w:rPr>
          <w:sz w:val="28"/>
        </w:rPr>
        <w:t>содержащих</w:t>
      </w:r>
      <w:r w:rsidRPr="000B7733">
        <w:rPr>
          <w:sz w:val="28"/>
        </w:rPr>
        <w:t xml:space="preserve"> </w:t>
      </w:r>
      <w:r w:rsidR="005C6118">
        <w:rPr>
          <w:sz w:val="28"/>
        </w:rPr>
        <w:t xml:space="preserve">в части КБК </w:t>
      </w:r>
      <w:r w:rsidR="001D565F" w:rsidRPr="000B7733">
        <w:rPr>
          <w:sz w:val="28"/>
        </w:rPr>
        <w:t>недействующий код структурного элемента государственной программы Российской Федерации</w:t>
      </w:r>
      <w:r w:rsidRPr="000B7733">
        <w:rPr>
          <w:sz w:val="28"/>
        </w:rPr>
        <w:t xml:space="preserve">, при внесении изменений </w:t>
      </w:r>
      <w:r w:rsidR="001D565F">
        <w:rPr>
          <w:sz w:val="28"/>
        </w:rPr>
        <w:t xml:space="preserve">в аналитический счет </w:t>
      </w:r>
      <w:r w:rsidRPr="000B7733">
        <w:rPr>
          <w:sz w:val="28"/>
        </w:rPr>
        <w:t xml:space="preserve">необходимо предусмотреть </w:t>
      </w:r>
      <w:r>
        <w:rPr>
          <w:sz w:val="28"/>
        </w:rPr>
        <w:t>КБК</w:t>
      </w:r>
      <w:r w:rsidRPr="000B7733">
        <w:rPr>
          <w:sz w:val="28"/>
        </w:rPr>
        <w:t>, содержащий утвержденный</w:t>
      </w:r>
      <w:r w:rsidR="005C6118">
        <w:rPr>
          <w:sz w:val="28"/>
        </w:rPr>
        <w:t xml:space="preserve"> приказом Министерства финансов Российской Федерации на соответствующий финансовый год (на 2026 год – П</w:t>
      </w:r>
      <w:r w:rsidRPr="000B7733">
        <w:rPr>
          <w:sz w:val="28"/>
        </w:rPr>
        <w:t>риказом № 70н</w:t>
      </w:r>
      <w:r w:rsidR="005C6118">
        <w:rPr>
          <w:sz w:val="28"/>
        </w:rPr>
        <w:t>)</w:t>
      </w:r>
      <w:r w:rsidRPr="000B7733">
        <w:rPr>
          <w:sz w:val="28"/>
        </w:rPr>
        <w:t xml:space="preserve"> код структурного элемента государственной программы Российской Федерации, непрограммного направления деятельности, соответствующий целям и задачам поставленных на учет </w:t>
      </w:r>
      <w:r w:rsidR="001D565F">
        <w:rPr>
          <w:sz w:val="28"/>
        </w:rPr>
        <w:t>обязательств</w:t>
      </w:r>
      <w:r w:rsidRPr="000B7733">
        <w:rPr>
          <w:sz w:val="28"/>
        </w:rPr>
        <w:t>.</w:t>
      </w:r>
    </w:p>
    <w:p w14:paraId="1C0BC44B" w14:textId="77777777" w:rsidR="00290AC3" w:rsidRPr="000B7733" w:rsidRDefault="00290AC3" w:rsidP="00290AC3">
      <w:pPr>
        <w:pStyle w:val="ae"/>
        <w:spacing w:line="360" w:lineRule="atLeast"/>
        <w:ind w:left="0" w:firstLine="709"/>
        <w:rPr>
          <w:sz w:val="28"/>
        </w:rPr>
      </w:pPr>
      <w:r w:rsidRPr="000B7733">
        <w:rPr>
          <w:sz w:val="28"/>
        </w:rPr>
        <w:t>При формировании заявки НСИ в</w:t>
      </w:r>
      <w:r>
        <w:rPr>
          <w:sz w:val="28"/>
        </w:rPr>
        <w:t xml:space="preserve"> разделе «</w:t>
      </w:r>
      <w:r w:rsidRPr="000B7733">
        <w:rPr>
          <w:sz w:val="28"/>
        </w:rPr>
        <w:t xml:space="preserve">Обоснование </w:t>
      </w:r>
      <w:r>
        <w:rPr>
          <w:sz w:val="28"/>
        </w:rPr>
        <w:t>и анализ предлагаемых изменений»</w:t>
      </w:r>
      <w:r w:rsidRPr="000B7733">
        <w:rPr>
          <w:sz w:val="28"/>
        </w:rPr>
        <w:t xml:space="preserve"> необходимо указать цели формирования предложения, обусловленные незакрытыми </w:t>
      </w:r>
      <w:r>
        <w:rPr>
          <w:sz w:val="28"/>
        </w:rPr>
        <w:t>р</w:t>
      </w:r>
      <w:r w:rsidRPr="000B7733">
        <w:rPr>
          <w:sz w:val="28"/>
        </w:rPr>
        <w:t>асчетами</w:t>
      </w:r>
      <w:r>
        <w:rPr>
          <w:sz w:val="28"/>
        </w:rPr>
        <w:t xml:space="preserve"> по расходам</w:t>
      </w:r>
      <w:r w:rsidRPr="000B7733">
        <w:rPr>
          <w:sz w:val="28"/>
        </w:rPr>
        <w:t>, а также период</w:t>
      </w:r>
      <w:r w:rsidR="00A24A13">
        <w:rPr>
          <w:sz w:val="28"/>
        </w:rPr>
        <w:t xml:space="preserve"> (год постановки на учет)</w:t>
      </w:r>
      <w:r w:rsidRPr="000B7733">
        <w:rPr>
          <w:sz w:val="28"/>
        </w:rPr>
        <w:t xml:space="preserve">, в котором </w:t>
      </w:r>
      <w:r w:rsidR="00A24A13">
        <w:rPr>
          <w:sz w:val="28"/>
        </w:rPr>
        <w:t>возникла</w:t>
      </w:r>
      <w:r w:rsidRPr="000B7733">
        <w:rPr>
          <w:sz w:val="28"/>
        </w:rPr>
        <w:t xml:space="preserve"> </w:t>
      </w:r>
      <w:r>
        <w:rPr>
          <w:sz w:val="28"/>
        </w:rPr>
        <w:t>з</w:t>
      </w:r>
      <w:r w:rsidR="00A24A13">
        <w:rPr>
          <w:sz w:val="28"/>
        </w:rPr>
        <w:t>адолженность и</w:t>
      </w:r>
      <w:r w:rsidRPr="000B7733">
        <w:rPr>
          <w:sz w:val="28"/>
        </w:rPr>
        <w:t xml:space="preserve"> </w:t>
      </w:r>
      <w:r>
        <w:rPr>
          <w:sz w:val="28"/>
        </w:rPr>
        <w:t>КБК</w:t>
      </w:r>
      <w:r w:rsidRPr="000B7733">
        <w:rPr>
          <w:sz w:val="28"/>
        </w:rPr>
        <w:t>, по которому она была ранее учтена.</w:t>
      </w:r>
    </w:p>
    <w:p w14:paraId="0A763403" w14:textId="77777777" w:rsidR="00290AC3" w:rsidRPr="000B7733" w:rsidRDefault="00290AC3" w:rsidP="00290AC3">
      <w:pPr>
        <w:spacing w:line="360" w:lineRule="atLeast"/>
        <w:ind w:firstLine="709"/>
        <w:jc w:val="both"/>
        <w:rPr>
          <w:sz w:val="28"/>
        </w:rPr>
      </w:pPr>
      <w:r w:rsidRPr="000B7733">
        <w:rPr>
          <w:sz w:val="28"/>
        </w:rPr>
        <w:t xml:space="preserve">Последовательность действий в связи с выявлением недействующих </w:t>
      </w:r>
      <w:r>
        <w:rPr>
          <w:sz w:val="28"/>
        </w:rPr>
        <w:t>КБК</w:t>
      </w:r>
      <w:r w:rsidRPr="000B7733">
        <w:rPr>
          <w:sz w:val="28"/>
        </w:rPr>
        <w:t xml:space="preserve"> </w:t>
      </w:r>
      <w:r>
        <w:rPr>
          <w:sz w:val="28"/>
        </w:rPr>
        <w:br/>
      </w:r>
      <w:r w:rsidRPr="000B7733">
        <w:rPr>
          <w:sz w:val="28"/>
        </w:rPr>
        <w:t xml:space="preserve">в </w:t>
      </w:r>
      <w:r w:rsidRPr="00F10409">
        <w:rPr>
          <w:sz w:val="28"/>
        </w:rPr>
        <w:t>аналитических счет</w:t>
      </w:r>
      <w:r w:rsidR="00A24A13">
        <w:rPr>
          <w:sz w:val="28"/>
        </w:rPr>
        <w:t>ах</w:t>
      </w:r>
      <w:r w:rsidRPr="00F10409">
        <w:rPr>
          <w:sz w:val="28"/>
        </w:rPr>
        <w:t xml:space="preserve"> учета расчетов по расходам </w:t>
      </w:r>
      <w:r w:rsidRPr="000B7733">
        <w:rPr>
          <w:sz w:val="28"/>
        </w:rPr>
        <w:t xml:space="preserve">представлена </w:t>
      </w:r>
      <w:r>
        <w:rPr>
          <w:sz w:val="28"/>
        </w:rPr>
        <w:br/>
      </w:r>
      <w:r w:rsidRPr="000B7733">
        <w:rPr>
          <w:sz w:val="28"/>
        </w:rPr>
        <w:t>на схеме в приложении № 2 к настоящему письму.</w:t>
      </w:r>
    </w:p>
    <w:p w14:paraId="73B6047E" w14:textId="77777777" w:rsidR="00290AC3" w:rsidRPr="000B7733" w:rsidRDefault="00290AC3" w:rsidP="00290AC3">
      <w:pPr>
        <w:spacing w:line="360" w:lineRule="atLeast"/>
        <w:ind w:firstLine="709"/>
        <w:jc w:val="both"/>
        <w:rPr>
          <w:sz w:val="28"/>
        </w:rPr>
      </w:pPr>
    </w:p>
    <w:p w14:paraId="28D758D3" w14:textId="77777777" w:rsidR="00290AC3" w:rsidRPr="000B7733" w:rsidRDefault="00290AC3" w:rsidP="00290AC3">
      <w:pPr>
        <w:spacing w:line="360" w:lineRule="atLeast"/>
        <w:ind w:firstLine="709"/>
        <w:jc w:val="both"/>
        <w:rPr>
          <w:sz w:val="28"/>
        </w:rPr>
      </w:pPr>
    </w:p>
    <w:p w14:paraId="687764A7" w14:textId="77777777" w:rsidR="00290AC3" w:rsidRPr="000B7733" w:rsidRDefault="00290AC3" w:rsidP="00290AC3">
      <w:pPr>
        <w:spacing w:line="360" w:lineRule="atLeast"/>
        <w:ind w:firstLine="709"/>
        <w:jc w:val="both"/>
        <w:rPr>
          <w:sz w:val="28"/>
        </w:rPr>
      </w:pPr>
    </w:p>
    <w:p w14:paraId="475D37E1" w14:textId="77777777" w:rsidR="00290AC3" w:rsidRPr="000B7733" w:rsidRDefault="00290AC3" w:rsidP="00290AC3">
      <w:pPr>
        <w:spacing w:line="360" w:lineRule="atLeast"/>
        <w:ind w:firstLine="709"/>
        <w:jc w:val="right"/>
        <w:rPr>
          <w:sz w:val="28"/>
        </w:rPr>
      </w:pPr>
      <w:r w:rsidRPr="000B7733">
        <w:rPr>
          <w:sz w:val="28"/>
        </w:rPr>
        <w:t>Н.А. Бегчин</w:t>
      </w:r>
    </w:p>
    <w:p w14:paraId="5E358B14" w14:textId="77777777" w:rsidR="00F814B5" w:rsidRDefault="00F814B5" w:rsidP="00806EDE">
      <w:pPr>
        <w:pStyle w:val="a5"/>
        <w:rPr>
          <w:sz w:val="20"/>
          <w:szCs w:val="20"/>
        </w:rPr>
      </w:pPr>
    </w:p>
    <w:p w14:paraId="47255E06" w14:textId="77777777" w:rsidR="00AA4A4A" w:rsidRDefault="00AA4A4A" w:rsidP="00806EDE">
      <w:pPr>
        <w:pStyle w:val="a5"/>
        <w:rPr>
          <w:sz w:val="20"/>
          <w:szCs w:val="20"/>
        </w:rPr>
      </w:pPr>
    </w:p>
    <w:p w14:paraId="4D8ACC25" w14:textId="77777777" w:rsidR="00AA4A4A" w:rsidRDefault="00AA4A4A" w:rsidP="00806EDE">
      <w:pPr>
        <w:pStyle w:val="a5"/>
        <w:rPr>
          <w:sz w:val="20"/>
          <w:szCs w:val="20"/>
        </w:rPr>
      </w:pPr>
    </w:p>
    <w:p w14:paraId="60C68FE4" w14:textId="3C53341D" w:rsidR="00D52F81" w:rsidRDefault="00D52F81" w:rsidP="00806EDE">
      <w:pPr>
        <w:pStyle w:val="a5"/>
        <w:rPr>
          <w:sz w:val="20"/>
          <w:szCs w:val="20"/>
        </w:rPr>
      </w:pPr>
    </w:p>
    <w:p w14:paraId="5F032223" w14:textId="77777777" w:rsidR="002B233A" w:rsidRDefault="002B233A" w:rsidP="00806EDE">
      <w:pPr>
        <w:pStyle w:val="a5"/>
        <w:rPr>
          <w:sz w:val="20"/>
          <w:szCs w:val="20"/>
        </w:rPr>
      </w:pPr>
    </w:p>
    <w:p w14:paraId="3C8AFF9C" w14:textId="77777777" w:rsidR="00273EA7" w:rsidRDefault="00806EDE" w:rsidP="00806EDE">
      <w:pPr>
        <w:pStyle w:val="a5"/>
        <w:rPr>
          <w:sz w:val="20"/>
          <w:szCs w:val="20"/>
        </w:rPr>
      </w:pPr>
      <w:r w:rsidRPr="000B7733">
        <w:rPr>
          <w:sz w:val="20"/>
          <w:szCs w:val="20"/>
        </w:rPr>
        <w:t xml:space="preserve">Исп.: </w:t>
      </w:r>
      <w:r w:rsidR="00273EA7">
        <w:rPr>
          <w:sz w:val="20"/>
          <w:szCs w:val="20"/>
        </w:rPr>
        <w:t xml:space="preserve">Князева И.Н., </w:t>
      </w:r>
      <w:r w:rsidR="00273EA7" w:rsidRPr="000B7733">
        <w:rPr>
          <w:sz w:val="20"/>
          <w:szCs w:val="20"/>
        </w:rPr>
        <w:t>тел</w:t>
      </w:r>
      <w:r w:rsidR="00273EA7" w:rsidRPr="00273EA7">
        <w:rPr>
          <w:sz w:val="20"/>
          <w:szCs w:val="20"/>
        </w:rPr>
        <w:t xml:space="preserve">.: </w:t>
      </w:r>
      <w:r w:rsidR="00273EA7">
        <w:rPr>
          <w:sz w:val="20"/>
          <w:szCs w:val="20"/>
        </w:rPr>
        <w:t xml:space="preserve">8(495) 913-11-11, доб. </w:t>
      </w:r>
      <w:r w:rsidR="00273EA7" w:rsidRPr="00273EA7">
        <w:rPr>
          <w:sz w:val="20"/>
          <w:szCs w:val="20"/>
        </w:rPr>
        <w:t>0253</w:t>
      </w:r>
    </w:p>
    <w:p w14:paraId="76FB2D21" w14:textId="6E6B9094" w:rsidR="00742FFF" w:rsidRPr="000B7733" w:rsidRDefault="00273EA7" w:rsidP="002B233A">
      <w:pPr>
        <w:pStyle w:val="a5"/>
        <w:rPr>
          <w:sz w:val="20"/>
          <w:szCs w:val="20"/>
        </w:rPr>
      </w:pPr>
      <w:r>
        <w:rPr>
          <w:sz w:val="20"/>
          <w:szCs w:val="20"/>
        </w:rPr>
        <w:t xml:space="preserve">          Галиуллина А.З. доб. 0255</w:t>
      </w:r>
    </w:p>
    <w:sectPr w:rsidR="00742FFF" w:rsidRPr="000B7733" w:rsidSect="00D52F81">
      <w:headerReference w:type="default" r:id="rId9"/>
      <w:pgSz w:w="11906" w:h="16838"/>
      <w:pgMar w:top="1135" w:right="70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0669F4" w14:textId="77777777" w:rsidR="0099661D" w:rsidRDefault="0099661D" w:rsidP="00041E4A">
      <w:r>
        <w:separator/>
      </w:r>
    </w:p>
  </w:endnote>
  <w:endnote w:type="continuationSeparator" w:id="0">
    <w:p w14:paraId="082C0399" w14:textId="77777777" w:rsidR="0099661D" w:rsidRDefault="0099661D" w:rsidP="00041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1A90A1" w14:textId="77777777" w:rsidR="0099661D" w:rsidRDefault="0099661D" w:rsidP="00041E4A">
      <w:r>
        <w:separator/>
      </w:r>
    </w:p>
  </w:footnote>
  <w:footnote w:type="continuationSeparator" w:id="0">
    <w:p w14:paraId="57A177C4" w14:textId="77777777" w:rsidR="0099661D" w:rsidRDefault="0099661D" w:rsidP="00041E4A">
      <w:r>
        <w:continuationSeparator/>
      </w:r>
    </w:p>
  </w:footnote>
  <w:footnote w:id="1">
    <w:p w14:paraId="5753C2FA" w14:textId="77777777" w:rsidR="00D42B43" w:rsidRDefault="00D42B43">
      <w:pPr>
        <w:pStyle w:val="ab"/>
      </w:pPr>
      <w:r>
        <w:rPr>
          <w:rStyle w:val="ad"/>
        </w:rPr>
        <w:footnoteRef/>
      </w:r>
      <w:r>
        <w:t xml:space="preserve"> </w:t>
      </w:r>
      <w:r w:rsidRPr="00D42B43">
        <w:t xml:space="preserve">Методические </w:t>
      </w:r>
      <w:r>
        <w:t>рекомендации по применению СГС «</w:t>
      </w:r>
      <w:r w:rsidRPr="00D42B43">
        <w:t>Единый план счетов бухгалтерского учета государственных финансов</w:t>
      </w:r>
      <w:r>
        <w:t>», доведенные письмом Министерства финансов Российской Федерации</w:t>
      </w:r>
      <w:r w:rsidRPr="00D42B43">
        <w:t xml:space="preserve"> </w:t>
      </w:r>
      <w:r>
        <w:t>от 30.06.2025 № 02-07-08/63940 (далее – Методические рекомендации).</w:t>
      </w:r>
    </w:p>
  </w:footnote>
  <w:footnote w:id="2">
    <w:p w14:paraId="436BCDF5" w14:textId="77777777" w:rsidR="00E4564D" w:rsidRDefault="00E4564D" w:rsidP="00C168D2">
      <w:pPr>
        <w:pStyle w:val="ab"/>
        <w:jc w:val="both"/>
      </w:pPr>
      <w:r>
        <w:rPr>
          <w:rStyle w:val="ad"/>
        </w:rPr>
        <w:footnoteRef/>
      </w:r>
      <w:r>
        <w:t xml:space="preserve"> Федеральный</w:t>
      </w:r>
      <w:r w:rsidRPr="00E4564D">
        <w:t xml:space="preserve"> станда</w:t>
      </w:r>
      <w:r>
        <w:t>рт</w:t>
      </w:r>
      <w:r w:rsidRPr="00E4564D">
        <w:t xml:space="preserve"> бухгалтерского </w:t>
      </w:r>
      <w:r>
        <w:t xml:space="preserve">учета государственных финансов «План счетов бюджетного учета», утвержденный приказом Министерства финансов Российской Федерации от 20.09.2024 № 132н (далее - </w:t>
      </w:r>
      <w:r w:rsidRPr="00E4564D">
        <w:t>СГС «План счетов бюджетного учета»</w:t>
      </w:r>
      <w:r>
        <w:t>).</w:t>
      </w:r>
    </w:p>
  </w:footnote>
  <w:footnote w:id="3">
    <w:p w14:paraId="19C90161" w14:textId="77777777" w:rsidR="00E4564D" w:rsidRDefault="00E4564D" w:rsidP="00C168D2">
      <w:pPr>
        <w:pStyle w:val="ab"/>
        <w:jc w:val="both"/>
      </w:pPr>
      <w:r>
        <w:rPr>
          <w:rStyle w:val="ad"/>
        </w:rPr>
        <w:footnoteRef/>
      </w:r>
      <w:r>
        <w:t xml:space="preserve"> Федеральный</w:t>
      </w:r>
      <w:r w:rsidRPr="00E4564D">
        <w:t xml:space="preserve"> станда</w:t>
      </w:r>
      <w:r>
        <w:t>рт</w:t>
      </w:r>
      <w:r w:rsidRPr="00E4564D">
        <w:t xml:space="preserve"> бухгалтерского </w:t>
      </w:r>
      <w:r>
        <w:t>учета государственных финансов</w:t>
      </w:r>
      <w:r w:rsidRPr="00E4564D">
        <w:t xml:space="preserve"> </w:t>
      </w:r>
      <w:r>
        <w:t>«</w:t>
      </w:r>
      <w:r w:rsidRPr="00E4564D">
        <w:t>План счетов бухгалтерского учета бюджетных и автономных учреждений</w:t>
      </w:r>
      <w:r>
        <w:t>»</w:t>
      </w:r>
      <w:r w:rsidR="004C24BF">
        <w:t>,</w:t>
      </w:r>
      <w:r w:rsidRPr="00E4564D">
        <w:t xml:space="preserve"> утвержденный приказом Министерства финансов Российск</w:t>
      </w:r>
      <w:r>
        <w:t xml:space="preserve">ой Федерации </w:t>
      </w:r>
      <w:r w:rsidR="00C168D2">
        <w:br/>
      </w:r>
      <w:r>
        <w:t>от 20.09.2024 № 133</w:t>
      </w:r>
      <w:r w:rsidRPr="00E4564D">
        <w:t>н</w:t>
      </w:r>
      <w:r>
        <w:t xml:space="preserve"> (далее - </w:t>
      </w:r>
      <w:r w:rsidRPr="00E4564D">
        <w:t>СГС «План счетов бухгалтерского учета бюджетных и автономных учреждений»</w:t>
      </w:r>
      <w:r>
        <w:t>).</w:t>
      </w:r>
    </w:p>
  </w:footnote>
  <w:footnote w:id="4">
    <w:p w14:paraId="4F46A3C1" w14:textId="12E37CF7" w:rsidR="00C168D2" w:rsidRDefault="00C168D2" w:rsidP="00C168D2">
      <w:pPr>
        <w:pStyle w:val="ab"/>
        <w:jc w:val="both"/>
      </w:pPr>
      <w:r>
        <w:rPr>
          <w:rStyle w:val="ad"/>
        </w:rPr>
        <w:footnoteRef/>
      </w:r>
      <w:r>
        <w:t xml:space="preserve"> </w:t>
      </w:r>
      <w:r w:rsidRPr="00C168D2">
        <w:t>Поряд</w:t>
      </w:r>
      <w:r>
        <w:t>ок</w:t>
      </w:r>
      <w:r w:rsidRPr="00C168D2">
        <w:t xml:space="preserve"> формирования и применения кодов бюджетной классификации Российской Федерации, их с</w:t>
      </w:r>
      <w:r>
        <w:t>труктур</w:t>
      </w:r>
      <w:r w:rsidR="004C24BF">
        <w:t>а</w:t>
      </w:r>
      <w:r>
        <w:t xml:space="preserve"> </w:t>
      </w:r>
      <w:r>
        <w:br/>
        <w:t>и принцип</w:t>
      </w:r>
      <w:r w:rsidR="004C24BF">
        <w:t>ы</w:t>
      </w:r>
      <w:r>
        <w:t xml:space="preserve"> назначения, утвержденны</w:t>
      </w:r>
      <w:r w:rsidR="004C24BF">
        <w:t>е</w:t>
      </w:r>
      <w:r>
        <w:t xml:space="preserve"> приказом</w:t>
      </w:r>
      <w:r w:rsidRPr="00C168D2">
        <w:t xml:space="preserve"> Министерства финансов Российской Федерации</w:t>
      </w:r>
      <w:r>
        <w:t xml:space="preserve"> от 24.05.2022 </w:t>
      </w:r>
      <w:r w:rsidR="002007E8">
        <w:br/>
      </w:r>
      <w:r>
        <w:t>№</w:t>
      </w:r>
      <w:r w:rsidRPr="00C168D2">
        <w:t xml:space="preserve"> 82н</w:t>
      </w:r>
      <w:r>
        <w:t>.</w:t>
      </w:r>
    </w:p>
  </w:footnote>
  <w:footnote w:id="5">
    <w:p w14:paraId="640501D2" w14:textId="77777777" w:rsidR="00290AC3" w:rsidRPr="00D9193C" w:rsidRDefault="00290AC3" w:rsidP="00290AC3">
      <w:pPr>
        <w:pStyle w:val="ab"/>
        <w:jc w:val="both"/>
      </w:pPr>
      <w:r>
        <w:rPr>
          <w:rStyle w:val="ad"/>
        </w:rPr>
        <w:footnoteRef/>
      </w:r>
      <w:r>
        <w:t xml:space="preserve"> </w:t>
      </w:r>
      <w:r w:rsidRPr="00D9193C">
        <w:rPr>
          <w:rStyle w:val="af0"/>
          <w:bCs/>
          <w:color w:val="auto"/>
        </w:rPr>
        <w:t xml:space="preserve">Федеральный стандарт бухгалтерского учета для организаций государственного сектора «Учетная политика, оценочные значения и ошибки», утвержденный приказом Министерства финансов Российской Федерации </w:t>
      </w:r>
      <w:r>
        <w:rPr>
          <w:rStyle w:val="af0"/>
          <w:bCs/>
          <w:color w:val="auto"/>
        </w:rPr>
        <w:br/>
      </w:r>
      <w:r w:rsidRPr="00D9193C">
        <w:rPr>
          <w:rStyle w:val="af0"/>
          <w:bCs/>
          <w:color w:val="auto"/>
        </w:rPr>
        <w:t>от 30</w:t>
      </w:r>
      <w:r>
        <w:rPr>
          <w:rStyle w:val="af0"/>
          <w:bCs/>
          <w:color w:val="auto"/>
        </w:rPr>
        <w:t>.12.</w:t>
      </w:r>
      <w:r w:rsidRPr="00D9193C">
        <w:rPr>
          <w:rStyle w:val="af0"/>
          <w:bCs/>
          <w:color w:val="auto"/>
        </w:rPr>
        <w:t xml:space="preserve">2017 г. № 274н </w:t>
      </w:r>
    </w:p>
  </w:footnote>
  <w:footnote w:id="6">
    <w:p w14:paraId="2F23C5E8" w14:textId="77777777" w:rsidR="00290AC3" w:rsidRDefault="00290AC3" w:rsidP="00290AC3">
      <w:pPr>
        <w:pStyle w:val="ab"/>
        <w:jc w:val="both"/>
      </w:pPr>
      <w:r>
        <w:rPr>
          <w:rStyle w:val="ad"/>
        </w:rPr>
        <w:footnoteRef/>
      </w:r>
      <w:r>
        <w:t xml:space="preserve"> </w:t>
      </w:r>
      <w:r w:rsidRPr="00CF7B0C">
        <w:t>Методически</w:t>
      </w:r>
      <w:r>
        <w:t>е</w:t>
      </w:r>
      <w:r w:rsidRPr="00CF7B0C">
        <w:t xml:space="preserve"> рекомендаци</w:t>
      </w:r>
      <w:r>
        <w:t>и</w:t>
      </w:r>
      <w:r w:rsidRPr="00CF7B0C">
        <w:t xml:space="preserve"> к Общим требованиям к организации инвентаризации активов и обязательств, осуществляемой в целях обеспечения достоверности данных бухгалтерского учета, бухгалтерской (финансовой) отчетности</w:t>
      </w:r>
      <w:r>
        <w:t>, доведенные письмом Министерства финансов Российской Федерации от 01.07.2024 №</w:t>
      </w:r>
      <w:r w:rsidRPr="00CF7B0C">
        <w:t xml:space="preserve"> 02-06-06/61122</w:t>
      </w:r>
      <w:r>
        <w:t xml:space="preserve"> (далее – Методические рекомендации по инвентаризации).</w:t>
      </w:r>
    </w:p>
  </w:footnote>
  <w:footnote w:id="7">
    <w:p w14:paraId="0A6C2F59" w14:textId="77777777" w:rsidR="00290AC3" w:rsidRDefault="00290AC3" w:rsidP="00290AC3">
      <w:pPr>
        <w:pStyle w:val="ab"/>
        <w:jc w:val="both"/>
      </w:pPr>
      <w:r>
        <w:rPr>
          <w:rStyle w:val="ad"/>
        </w:rPr>
        <w:footnoteRef/>
      </w:r>
      <w:r>
        <w:t xml:space="preserve"> К</w:t>
      </w:r>
      <w:r w:rsidRPr="0006373C">
        <w:t>од</w:t>
      </w:r>
      <w:r>
        <w:t>ы</w:t>
      </w:r>
      <w:r w:rsidRPr="0006373C">
        <w:t xml:space="preserve"> бюджетной классификации, содержащи</w:t>
      </w:r>
      <w:r>
        <w:t>еся в справочниках ГИИС «Электронный бюджет»</w:t>
      </w:r>
      <w:r w:rsidRPr="0006373C">
        <w:t xml:space="preserve"> и утвержденны</w:t>
      </w:r>
      <w:r>
        <w:t>е</w:t>
      </w:r>
      <w:r w:rsidRPr="0006373C">
        <w:t xml:space="preserve"> приказом Министерства финансов Российской Феде</w:t>
      </w:r>
      <w:r>
        <w:t xml:space="preserve">рации </w:t>
      </w:r>
      <w:r w:rsidR="00F814B5">
        <w:t xml:space="preserve">(на 2026 год – приказ </w:t>
      </w:r>
      <w:r w:rsidR="00F814B5" w:rsidRPr="00F814B5">
        <w:t xml:space="preserve">Министерства финансов Российской Федерации </w:t>
      </w:r>
      <w:r>
        <w:t>от 10 июня 2025 г. № 70н «</w:t>
      </w:r>
      <w:r w:rsidRPr="0006373C">
        <w:t>Об утверждении кодов (перечней кодов) бюджетной классификации Российской Федерации на 2026 год (на 2026 год и на пла</w:t>
      </w:r>
      <w:r>
        <w:t>новый период 2027 и 2028 годов)»</w:t>
      </w:r>
      <w:r w:rsidRPr="0006373C">
        <w:t xml:space="preserve"> (далее – Приказ № 70н)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7053910"/>
      <w:docPartObj>
        <w:docPartGallery w:val="Page Numbers (Top of Page)"/>
        <w:docPartUnique/>
      </w:docPartObj>
    </w:sdtPr>
    <w:sdtEndPr/>
    <w:sdtContent>
      <w:p w14:paraId="0D78B468" w14:textId="3E7B3316" w:rsidR="009C71A0" w:rsidRDefault="009C71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8D0">
          <w:rPr>
            <w:noProof/>
          </w:rPr>
          <w:t>6</w:t>
        </w:r>
        <w:r>
          <w:fldChar w:fldCharType="end"/>
        </w:r>
      </w:p>
    </w:sdtContent>
  </w:sdt>
  <w:p w14:paraId="6AADB50C" w14:textId="77777777" w:rsidR="009C71A0" w:rsidRDefault="009C71A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5442E"/>
    <w:multiLevelType w:val="hybridMultilevel"/>
    <w:tmpl w:val="0FD0E572"/>
    <w:lvl w:ilvl="0" w:tplc="D7F442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10B77B4"/>
    <w:multiLevelType w:val="hybridMultilevel"/>
    <w:tmpl w:val="A288C43E"/>
    <w:lvl w:ilvl="0" w:tplc="1CDA45C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786234E"/>
    <w:multiLevelType w:val="hybridMultilevel"/>
    <w:tmpl w:val="AF2CA9B6"/>
    <w:lvl w:ilvl="0" w:tplc="C84EF4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7E70DFB"/>
    <w:multiLevelType w:val="hybridMultilevel"/>
    <w:tmpl w:val="A5681730"/>
    <w:lvl w:ilvl="0" w:tplc="1B3646B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B7E4B3F"/>
    <w:multiLevelType w:val="hybridMultilevel"/>
    <w:tmpl w:val="195A11D0"/>
    <w:lvl w:ilvl="0" w:tplc="1A069D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34"/>
  <w:drawingGridVerticalSpacing w:val="113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FD"/>
    <w:rsid w:val="000015FF"/>
    <w:rsid w:val="000117A3"/>
    <w:rsid w:val="00022EAF"/>
    <w:rsid w:val="000303FD"/>
    <w:rsid w:val="00041E4A"/>
    <w:rsid w:val="00043FF0"/>
    <w:rsid w:val="000450AA"/>
    <w:rsid w:val="00052FA5"/>
    <w:rsid w:val="00056743"/>
    <w:rsid w:val="000622C2"/>
    <w:rsid w:val="0006373C"/>
    <w:rsid w:val="000647AB"/>
    <w:rsid w:val="000672F0"/>
    <w:rsid w:val="00070FD9"/>
    <w:rsid w:val="00076A7B"/>
    <w:rsid w:val="00081E1E"/>
    <w:rsid w:val="00087922"/>
    <w:rsid w:val="000902EE"/>
    <w:rsid w:val="00093FAC"/>
    <w:rsid w:val="00095328"/>
    <w:rsid w:val="000A20A6"/>
    <w:rsid w:val="000A20FA"/>
    <w:rsid w:val="000A2163"/>
    <w:rsid w:val="000A764F"/>
    <w:rsid w:val="000B013C"/>
    <w:rsid w:val="000B110B"/>
    <w:rsid w:val="000B7733"/>
    <w:rsid w:val="000C0287"/>
    <w:rsid w:val="000C293D"/>
    <w:rsid w:val="000C6E8B"/>
    <w:rsid w:val="000C7F4D"/>
    <w:rsid w:val="000E4AD2"/>
    <w:rsid w:val="000E5EFB"/>
    <w:rsid w:val="000F2549"/>
    <w:rsid w:val="000F4D54"/>
    <w:rsid w:val="000F644F"/>
    <w:rsid w:val="00103CD5"/>
    <w:rsid w:val="001044BC"/>
    <w:rsid w:val="0011310E"/>
    <w:rsid w:val="001204FB"/>
    <w:rsid w:val="00133571"/>
    <w:rsid w:val="0014112A"/>
    <w:rsid w:val="00142E3F"/>
    <w:rsid w:val="0014377A"/>
    <w:rsid w:val="00145D59"/>
    <w:rsid w:val="00146B33"/>
    <w:rsid w:val="001660B3"/>
    <w:rsid w:val="00167417"/>
    <w:rsid w:val="001721EA"/>
    <w:rsid w:val="00174968"/>
    <w:rsid w:val="0018027E"/>
    <w:rsid w:val="00181096"/>
    <w:rsid w:val="00192067"/>
    <w:rsid w:val="001945D0"/>
    <w:rsid w:val="001A2442"/>
    <w:rsid w:val="001B1F3B"/>
    <w:rsid w:val="001C2110"/>
    <w:rsid w:val="001C38FF"/>
    <w:rsid w:val="001C7828"/>
    <w:rsid w:val="001D565F"/>
    <w:rsid w:val="001D743B"/>
    <w:rsid w:val="001D799F"/>
    <w:rsid w:val="001E4069"/>
    <w:rsid w:val="001E5683"/>
    <w:rsid w:val="001E70FE"/>
    <w:rsid w:val="001E7D31"/>
    <w:rsid w:val="002007E8"/>
    <w:rsid w:val="002017E9"/>
    <w:rsid w:val="00215BC5"/>
    <w:rsid w:val="0022096D"/>
    <w:rsid w:val="00222E43"/>
    <w:rsid w:val="002233A7"/>
    <w:rsid w:val="00235C25"/>
    <w:rsid w:val="002555B4"/>
    <w:rsid w:val="00256F00"/>
    <w:rsid w:val="002728FB"/>
    <w:rsid w:val="00273EA7"/>
    <w:rsid w:val="0028127F"/>
    <w:rsid w:val="00284EE9"/>
    <w:rsid w:val="002870D9"/>
    <w:rsid w:val="00290AC3"/>
    <w:rsid w:val="0029124D"/>
    <w:rsid w:val="002B233A"/>
    <w:rsid w:val="002B4864"/>
    <w:rsid w:val="002C3AF5"/>
    <w:rsid w:val="002C6791"/>
    <w:rsid w:val="002E3BBE"/>
    <w:rsid w:val="002E730E"/>
    <w:rsid w:val="002F57A9"/>
    <w:rsid w:val="00300159"/>
    <w:rsid w:val="00301A50"/>
    <w:rsid w:val="003103AE"/>
    <w:rsid w:val="0031493A"/>
    <w:rsid w:val="0032246F"/>
    <w:rsid w:val="00325941"/>
    <w:rsid w:val="00345FC1"/>
    <w:rsid w:val="00360F87"/>
    <w:rsid w:val="00362039"/>
    <w:rsid w:val="003627CE"/>
    <w:rsid w:val="00364DE1"/>
    <w:rsid w:val="003826AA"/>
    <w:rsid w:val="00393B8B"/>
    <w:rsid w:val="003A2765"/>
    <w:rsid w:val="003B07CB"/>
    <w:rsid w:val="003B23E3"/>
    <w:rsid w:val="003B2F78"/>
    <w:rsid w:val="003B7B6D"/>
    <w:rsid w:val="003B7D61"/>
    <w:rsid w:val="003C0187"/>
    <w:rsid w:val="003C3D58"/>
    <w:rsid w:val="003C3F27"/>
    <w:rsid w:val="003D34FE"/>
    <w:rsid w:val="003D6B22"/>
    <w:rsid w:val="003E0A93"/>
    <w:rsid w:val="003F3BA1"/>
    <w:rsid w:val="003F4596"/>
    <w:rsid w:val="003F64FC"/>
    <w:rsid w:val="00407785"/>
    <w:rsid w:val="0041587D"/>
    <w:rsid w:val="004206A8"/>
    <w:rsid w:val="00432698"/>
    <w:rsid w:val="004344B5"/>
    <w:rsid w:val="004349CB"/>
    <w:rsid w:val="00440F3F"/>
    <w:rsid w:val="00457009"/>
    <w:rsid w:val="00467928"/>
    <w:rsid w:val="00471BB0"/>
    <w:rsid w:val="0047743D"/>
    <w:rsid w:val="00485A85"/>
    <w:rsid w:val="00486BEC"/>
    <w:rsid w:val="004916FC"/>
    <w:rsid w:val="0049722D"/>
    <w:rsid w:val="004A345F"/>
    <w:rsid w:val="004B037C"/>
    <w:rsid w:val="004C24BF"/>
    <w:rsid w:val="004C7330"/>
    <w:rsid w:val="004C73D2"/>
    <w:rsid w:val="004D27CE"/>
    <w:rsid w:val="004E53F7"/>
    <w:rsid w:val="004F2219"/>
    <w:rsid w:val="005014EA"/>
    <w:rsid w:val="00501FE5"/>
    <w:rsid w:val="00502A86"/>
    <w:rsid w:val="00504725"/>
    <w:rsid w:val="00515E2B"/>
    <w:rsid w:val="005230E4"/>
    <w:rsid w:val="00535DA2"/>
    <w:rsid w:val="005540A9"/>
    <w:rsid w:val="00561ECA"/>
    <w:rsid w:val="005747DE"/>
    <w:rsid w:val="0059158A"/>
    <w:rsid w:val="00594AF7"/>
    <w:rsid w:val="005A3D1D"/>
    <w:rsid w:val="005B3A96"/>
    <w:rsid w:val="005C0389"/>
    <w:rsid w:val="005C1DD3"/>
    <w:rsid w:val="005C6118"/>
    <w:rsid w:val="005C6CC7"/>
    <w:rsid w:val="005D6084"/>
    <w:rsid w:val="005E5ADB"/>
    <w:rsid w:val="00617B0E"/>
    <w:rsid w:val="00621330"/>
    <w:rsid w:val="00626028"/>
    <w:rsid w:val="00627684"/>
    <w:rsid w:val="0063217C"/>
    <w:rsid w:val="006414F3"/>
    <w:rsid w:val="00641C77"/>
    <w:rsid w:val="00644F2A"/>
    <w:rsid w:val="006451CC"/>
    <w:rsid w:val="006469D8"/>
    <w:rsid w:val="006521B0"/>
    <w:rsid w:val="006526F2"/>
    <w:rsid w:val="00661606"/>
    <w:rsid w:val="00664969"/>
    <w:rsid w:val="00671868"/>
    <w:rsid w:val="006741C6"/>
    <w:rsid w:val="00683989"/>
    <w:rsid w:val="00686990"/>
    <w:rsid w:val="00686D51"/>
    <w:rsid w:val="00693158"/>
    <w:rsid w:val="00694FB2"/>
    <w:rsid w:val="0069665B"/>
    <w:rsid w:val="006A08E9"/>
    <w:rsid w:val="006A1C05"/>
    <w:rsid w:val="006A3C90"/>
    <w:rsid w:val="006B0565"/>
    <w:rsid w:val="006B1B7D"/>
    <w:rsid w:val="006D403E"/>
    <w:rsid w:val="006D43E6"/>
    <w:rsid w:val="006E7065"/>
    <w:rsid w:val="006F7CD6"/>
    <w:rsid w:val="0070088D"/>
    <w:rsid w:val="0070771A"/>
    <w:rsid w:val="007104A4"/>
    <w:rsid w:val="0071101D"/>
    <w:rsid w:val="007169F7"/>
    <w:rsid w:val="00724FB3"/>
    <w:rsid w:val="00725946"/>
    <w:rsid w:val="00742FFF"/>
    <w:rsid w:val="00744DB2"/>
    <w:rsid w:val="00745BE0"/>
    <w:rsid w:val="00745DFC"/>
    <w:rsid w:val="00750A8F"/>
    <w:rsid w:val="00754EF2"/>
    <w:rsid w:val="00756A55"/>
    <w:rsid w:val="0076477A"/>
    <w:rsid w:val="007801BB"/>
    <w:rsid w:val="0078567C"/>
    <w:rsid w:val="00791CBE"/>
    <w:rsid w:val="0079566B"/>
    <w:rsid w:val="00796B05"/>
    <w:rsid w:val="007A009F"/>
    <w:rsid w:val="007A2FD0"/>
    <w:rsid w:val="007A3EEA"/>
    <w:rsid w:val="007B2EEA"/>
    <w:rsid w:val="007B3289"/>
    <w:rsid w:val="007B4699"/>
    <w:rsid w:val="007B46FB"/>
    <w:rsid w:val="007C43D9"/>
    <w:rsid w:val="007D0331"/>
    <w:rsid w:val="007D3090"/>
    <w:rsid w:val="007E02DA"/>
    <w:rsid w:val="007E69CB"/>
    <w:rsid w:val="007F2416"/>
    <w:rsid w:val="007F5DBF"/>
    <w:rsid w:val="007F707E"/>
    <w:rsid w:val="0080298E"/>
    <w:rsid w:val="00803174"/>
    <w:rsid w:val="00806EDE"/>
    <w:rsid w:val="00811283"/>
    <w:rsid w:val="00814E4E"/>
    <w:rsid w:val="00825076"/>
    <w:rsid w:val="008405A8"/>
    <w:rsid w:val="008459D4"/>
    <w:rsid w:val="00857991"/>
    <w:rsid w:val="00867557"/>
    <w:rsid w:val="00881A2A"/>
    <w:rsid w:val="00890282"/>
    <w:rsid w:val="00895C44"/>
    <w:rsid w:val="008B2BB0"/>
    <w:rsid w:val="008D5982"/>
    <w:rsid w:val="008E0608"/>
    <w:rsid w:val="008E1096"/>
    <w:rsid w:val="008E5828"/>
    <w:rsid w:val="008F51D7"/>
    <w:rsid w:val="00901773"/>
    <w:rsid w:val="00901EFA"/>
    <w:rsid w:val="00911CC9"/>
    <w:rsid w:val="00914039"/>
    <w:rsid w:val="0091747A"/>
    <w:rsid w:val="009301AE"/>
    <w:rsid w:val="009338E7"/>
    <w:rsid w:val="00934CDA"/>
    <w:rsid w:val="00941E94"/>
    <w:rsid w:val="00951C20"/>
    <w:rsid w:val="00962BB5"/>
    <w:rsid w:val="00962C6F"/>
    <w:rsid w:val="00963347"/>
    <w:rsid w:val="00965B1D"/>
    <w:rsid w:val="0096640C"/>
    <w:rsid w:val="00966869"/>
    <w:rsid w:val="00971CA4"/>
    <w:rsid w:val="00991875"/>
    <w:rsid w:val="00992016"/>
    <w:rsid w:val="009950F0"/>
    <w:rsid w:val="0099661D"/>
    <w:rsid w:val="009A5292"/>
    <w:rsid w:val="009B101F"/>
    <w:rsid w:val="009B13E5"/>
    <w:rsid w:val="009B428E"/>
    <w:rsid w:val="009C3210"/>
    <w:rsid w:val="009C71A0"/>
    <w:rsid w:val="009D06A5"/>
    <w:rsid w:val="009D41A3"/>
    <w:rsid w:val="009E5558"/>
    <w:rsid w:val="009E6F47"/>
    <w:rsid w:val="009F5645"/>
    <w:rsid w:val="00A00D2A"/>
    <w:rsid w:val="00A10476"/>
    <w:rsid w:val="00A24A13"/>
    <w:rsid w:val="00A25B20"/>
    <w:rsid w:val="00A33791"/>
    <w:rsid w:val="00A45E9B"/>
    <w:rsid w:val="00A46271"/>
    <w:rsid w:val="00A55139"/>
    <w:rsid w:val="00A61E53"/>
    <w:rsid w:val="00A738D0"/>
    <w:rsid w:val="00A8123B"/>
    <w:rsid w:val="00A8327F"/>
    <w:rsid w:val="00AA09AD"/>
    <w:rsid w:val="00AA4A4A"/>
    <w:rsid w:val="00AB5AD4"/>
    <w:rsid w:val="00AB7CFC"/>
    <w:rsid w:val="00AC3DEF"/>
    <w:rsid w:val="00AC6585"/>
    <w:rsid w:val="00AC7748"/>
    <w:rsid w:val="00AD3871"/>
    <w:rsid w:val="00AE2F4A"/>
    <w:rsid w:val="00AE3201"/>
    <w:rsid w:val="00AF32B9"/>
    <w:rsid w:val="00AF4E85"/>
    <w:rsid w:val="00B00970"/>
    <w:rsid w:val="00B05865"/>
    <w:rsid w:val="00B145EA"/>
    <w:rsid w:val="00B14D0D"/>
    <w:rsid w:val="00B16A6F"/>
    <w:rsid w:val="00B16F57"/>
    <w:rsid w:val="00B2196F"/>
    <w:rsid w:val="00B258B2"/>
    <w:rsid w:val="00B273FD"/>
    <w:rsid w:val="00B34B40"/>
    <w:rsid w:val="00B435CF"/>
    <w:rsid w:val="00B44D31"/>
    <w:rsid w:val="00B575CF"/>
    <w:rsid w:val="00B642FC"/>
    <w:rsid w:val="00B65BD0"/>
    <w:rsid w:val="00B724A3"/>
    <w:rsid w:val="00B72822"/>
    <w:rsid w:val="00B74F42"/>
    <w:rsid w:val="00B759A6"/>
    <w:rsid w:val="00B80C67"/>
    <w:rsid w:val="00B82278"/>
    <w:rsid w:val="00B832B1"/>
    <w:rsid w:val="00B94515"/>
    <w:rsid w:val="00BA13C0"/>
    <w:rsid w:val="00BA3865"/>
    <w:rsid w:val="00BA55E9"/>
    <w:rsid w:val="00BA6497"/>
    <w:rsid w:val="00BA6570"/>
    <w:rsid w:val="00BB347F"/>
    <w:rsid w:val="00BB40ED"/>
    <w:rsid w:val="00BB71D8"/>
    <w:rsid w:val="00BC4040"/>
    <w:rsid w:val="00BC71E9"/>
    <w:rsid w:val="00BE1ECF"/>
    <w:rsid w:val="00BE215E"/>
    <w:rsid w:val="00BE5AA9"/>
    <w:rsid w:val="00BF08F6"/>
    <w:rsid w:val="00BF25D8"/>
    <w:rsid w:val="00BF2847"/>
    <w:rsid w:val="00C14991"/>
    <w:rsid w:val="00C16519"/>
    <w:rsid w:val="00C168D2"/>
    <w:rsid w:val="00C21180"/>
    <w:rsid w:val="00C2589E"/>
    <w:rsid w:val="00C50607"/>
    <w:rsid w:val="00C53168"/>
    <w:rsid w:val="00C61683"/>
    <w:rsid w:val="00C63C80"/>
    <w:rsid w:val="00C734D1"/>
    <w:rsid w:val="00C804FB"/>
    <w:rsid w:val="00C874CE"/>
    <w:rsid w:val="00C87D8F"/>
    <w:rsid w:val="00CA116A"/>
    <w:rsid w:val="00CC0D46"/>
    <w:rsid w:val="00CD16AF"/>
    <w:rsid w:val="00CD30F9"/>
    <w:rsid w:val="00CE6ABB"/>
    <w:rsid w:val="00CE71CF"/>
    <w:rsid w:val="00CF5A3D"/>
    <w:rsid w:val="00CF7B0C"/>
    <w:rsid w:val="00D075C3"/>
    <w:rsid w:val="00D13CF6"/>
    <w:rsid w:val="00D16337"/>
    <w:rsid w:val="00D16B99"/>
    <w:rsid w:val="00D2550E"/>
    <w:rsid w:val="00D25954"/>
    <w:rsid w:val="00D340D8"/>
    <w:rsid w:val="00D4146B"/>
    <w:rsid w:val="00D42B43"/>
    <w:rsid w:val="00D44D92"/>
    <w:rsid w:val="00D52F81"/>
    <w:rsid w:val="00D54A4A"/>
    <w:rsid w:val="00D67C3E"/>
    <w:rsid w:val="00D75922"/>
    <w:rsid w:val="00D77960"/>
    <w:rsid w:val="00D81800"/>
    <w:rsid w:val="00D81C0D"/>
    <w:rsid w:val="00D83591"/>
    <w:rsid w:val="00D84B0F"/>
    <w:rsid w:val="00D969D1"/>
    <w:rsid w:val="00DB05E1"/>
    <w:rsid w:val="00DD0695"/>
    <w:rsid w:val="00DD0AD3"/>
    <w:rsid w:val="00DD2C05"/>
    <w:rsid w:val="00DD6825"/>
    <w:rsid w:val="00DE1958"/>
    <w:rsid w:val="00DE57DD"/>
    <w:rsid w:val="00DF793A"/>
    <w:rsid w:val="00E001F3"/>
    <w:rsid w:val="00E00419"/>
    <w:rsid w:val="00E01D06"/>
    <w:rsid w:val="00E02440"/>
    <w:rsid w:val="00E11307"/>
    <w:rsid w:val="00E16ABB"/>
    <w:rsid w:val="00E238F8"/>
    <w:rsid w:val="00E24663"/>
    <w:rsid w:val="00E24E6D"/>
    <w:rsid w:val="00E262C3"/>
    <w:rsid w:val="00E34CA9"/>
    <w:rsid w:val="00E436C4"/>
    <w:rsid w:val="00E4564D"/>
    <w:rsid w:val="00E47D14"/>
    <w:rsid w:val="00E622FE"/>
    <w:rsid w:val="00E648F2"/>
    <w:rsid w:val="00E66998"/>
    <w:rsid w:val="00E6743E"/>
    <w:rsid w:val="00E74F7F"/>
    <w:rsid w:val="00E7776C"/>
    <w:rsid w:val="00E8235B"/>
    <w:rsid w:val="00E91193"/>
    <w:rsid w:val="00E96649"/>
    <w:rsid w:val="00EC107C"/>
    <w:rsid w:val="00EC33D9"/>
    <w:rsid w:val="00EC5B6C"/>
    <w:rsid w:val="00ED1784"/>
    <w:rsid w:val="00ED20EE"/>
    <w:rsid w:val="00EF2490"/>
    <w:rsid w:val="00F01373"/>
    <w:rsid w:val="00F0735F"/>
    <w:rsid w:val="00F07630"/>
    <w:rsid w:val="00F10409"/>
    <w:rsid w:val="00F2051A"/>
    <w:rsid w:val="00F21DE3"/>
    <w:rsid w:val="00F24A04"/>
    <w:rsid w:val="00F25708"/>
    <w:rsid w:val="00F30BE9"/>
    <w:rsid w:val="00F62913"/>
    <w:rsid w:val="00F62B68"/>
    <w:rsid w:val="00F6699A"/>
    <w:rsid w:val="00F67161"/>
    <w:rsid w:val="00F722F2"/>
    <w:rsid w:val="00F74A24"/>
    <w:rsid w:val="00F814B5"/>
    <w:rsid w:val="00F878A4"/>
    <w:rsid w:val="00F94318"/>
    <w:rsid w:val="00F9580A"/>
    <w:rsid w:val="00F95F30"/>
    <w:rsid w:val="00F973D9"/>
    <w:rsid w:val="00FA3154"/>
    <w:rsid w:val="00FA54CD"/>
    <w:rsid w:val="00FB09B7"/>
    <w:rsid w:val="00FC60D4"/>
    <w:rsid w:val="00FD1F81"/>
    <w:rsid w:val="00FE058F"/>
    <w:rsid w:val="00FE1215"/>
    <w:rsid w:val="00FE22BC"/>
    <w:rsid w:val="00FE6C87"/>
    <w:rsid w:val="00FF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121DAC"/>
  <w14:defaultImageDpi w14:val="32767"/>
  <w15:docId w15:val="{808ACE6D-10BA-4EE1-9845-71CA900CB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DBF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1E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41E4A"/>
  </w:style>
  <w:style w:type="paragraph" w:styleId="a5">
    <w:name w:val="footer"/>
    <w:basedOn w:val="a"/>
    <w:link w:val="a6"/>
    <w:uiPriority w:val="99"/>
    <w:unhideWhenUsed/>
    <w:rsid w:val="00041E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41E4A"/>
  </w:style>
  <w:style w:type="table" w:styleId="a7">
    <w:name w:val="Table Grid"/>
    <w:basedOn w:val="a1"/>
    <w:uiPriority w:val="39"/>
    <w:rsid w:val="00EF2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Рисунок"/>
    <w:basedOn w:val="a"/>
    <w:link w:val="a9"/>
    <w:qFormat/>
    <w:rsid w:val="006E7065"/>
    <w:rPr>
      <w:noProof/>
    </w:rPr>
  </w:style>
  <w:style w:type="character" w:customStyle="1" w:styleId="a9">
    <w:name w:val="Рисунок Знак"/>
    <w:basedOn w:val="a0"/>
    <w:link w:val="a8"/>
    <w:rsid w:val="006E7065"/>
    <w:rPr>
      <w:noProof/>
    </w:rPr>
  </w:style>
  <w:style w:type="character" w:styleId="aa">
    <w:name w:val="Hyperlink"/>
    <w:basedOn w:val="a0"/>
    <w:uiPriority w:val="99"/>
    <w:unhideWhenUsed/>
    <w:rsid w:val="008459D4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CE71CF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E71CF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E71CF"/>
    <w:rPr>
      <w:vertAlign w:val="superscript"/>
    </w:rPr>
  </w:style>
  <w:style w:type="paragraph" w:styleId="ae">
    <w:name w:val="List Paragraph"/>
    <w:basedOn w:val="a"/>
    <w:uiPriority w:val="34"/>
    <w:qFormat/>
    <w:rsid w:val="00FA54CD"/>
    <w:pPr>
      <w:ind w:left="720" w:firstLine="595"/>
      <w:jc w:val="both"/>
    </w:pPr>
    <w:rPr>
      <w:rFonts w:cstheme="minorBidi"/>
      <w:szCs w:val="22"/>
    </w:rPr>
  </w:style>
  <w:style w:type="paragraph" w:styleId="af">
    <w:name w:val="Normal (Web)"/>
    <w:basedOn w:val="a"/>
    <w:uiPriority w:val="99"/>
    <w:semiHidden/>
    <w:unhideWhenUsed/>
    <w:rsid w:val="002017E9"/>
    <w:pPr>
      <w:spacing w:before="100" w:beforeAutospacing="1" w:after="100" w:afterAutospacing="1"/>
    </w:pPr>
    <w:rPr>
      <w:rFonts w:eastAsiaTheme="minorEastAsia"/>
    </w:rPr>
  </w:style>
  <w:style w:type="character" w:customStyle="1" w:styleId="af0">
    <w:name w:val="Гипертекстовая ссылка"/>
    <w:basedOn w:val="a0"/>
    <w:uiPriority w:val="99"/>
    <w:rsid w:val="00E6743E"/>
    <w:rPr>
      <w:color w:val="106BBE"/>
    </w:rPr>
  </w:style>
  <w:style w:type="paragraph" w:styleId="af1">
    <w:name w:val="Balloon Text"/>
    <w:basedOn w:val="a"/>
    <w:link w:val="af2"/>
    <w:uiPriority w:val="99"/>
    <w:semiHidden/>
    <w:unhideWhenUsed/>
    <w:rsid w:val="009B13E5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B13E5"/>
    <w:rPr>
      <w:rFonts w:ascii="Segoe UI" w:eastAsia="Times New Roman" w:hAnsi="Segoe UI" w:cs="Segoe UI"/>
      <w:sz w:val="18"/>
      <w:szCs w:val="18"/>
      <w:lang w:eastAsia="ru-RU"/>
    </w:rPr>
  </w:style>
  <w:style w:type="character" w:styleId="af3">
    <w:name w:val="annotation reference"/>
    <w:basedOn w:val="a0"/>
    <w:uiPriority w:val="99"/>
    <w:semiHidden/>
    <w:unhideWhenUsed/>
    <w:rsid w:val="004C24B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4C24BF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4C24BF"/>
    <w:rPr>
      <w:rFonts w:eastAsia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4C24B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4C24BF"/>
    <w:rPr>
      <w:rFonts w:eastAsia="Times New Roman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4C24BF"/>
    <w:pPr>
      <w:spacing w:after="0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8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260EB-9253-4DF2-9AE5-99FC26898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2019</Words>
  <Characters>11509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Rais Afanasyev</dc:creator>
  <cp:lastModifiedBy>Оненова Баина Олеговна</cp:lastModifiedBy>
  <cp:revision>2</cp:revision>
  <cp:lastPrinted>2026-02-17T09:28:00Z</cp:lastPrinted>
  <dcterms:created xsi:type="dcterms:W3CDTF">2026-02-20T10:42:00Z</dcterms:created>
  <dcterms:modified xsi:type="dcterms:W3CDTF">2026-02-20T10:42:00Z</dcterms:modified>
</cp:coreProperties>
</file>